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FE34F" w14:textId="108C8F4D" w:rsidR="0022468E" w:rsidRPr="00F0213B" w:rsidRDefault="0022468E" w:rsidP="00232769">
      <w:pPr>
        <w:pStyle w:val="Default"/>
        <w:spacing w:after="36"/>
        <w:jc w:val="both"/>
        <w:rPr>
          <w:color w:val="FF0000"/>
        </w:rPr>
      </w:pPr>
      <w:r w:rsidRPr="0022468E">
        <w:rPr>
          <w:b/>
        </w:rPr>
        <w:t>Требуемые сроки поставки приобретаемых услуг:</w:t>
      </w:r>
      <w:r w:rsidRPr="0022468E">
        <w:t xml:space="preserve"> </w:t>
      </w:r>
      <w:r w:rsidR="00FA6084">
        <w:t>31</w:t>
      </w:r>
      <w:r w:rsidRPr="002E7773">
        <w:rPr>
          <w:color w:val="auto"/>
        </w:rPr>
        <w:t>.</w:t>
      </w:r>
      <w:r w:rsidR="00FA6084">
        <w:rPr>
          <w:color w:val="auto"/>
        </w:rPr>
        <w:t>12.2022</w:t>
      </w:r>
    </w:p>
    <w:p w14:paraId="29C0102A" w14:textId="77777777" w:rsidR="0022468E" w:rsidRPr="0022468E" w:rsidRDefault="0022468E" w:rsidP="00232769">
      <w:pPr>
        <w:autoSpaceDE w:val="0"/>
        <w:autoSpaceDN w:val="0"/>
        <w:adjustRightInd w:val="0"/>
        <w:spacing w:after="0" w:line="240" w:lineRule="auto"/>
        <w:jc w:val="both"/>
        <w:rPr>
          <w:rFonts w:ascii="Times New Roman" w:hAnsi="Times New Roman" w:cs="Times New Roman"/>
          <w:color w:val="000000"/>
          <w:sz w:val="24"/>
          <w:szCs w:val="24"/>
        </w:rPr>
      </w:pPr>
    </w:p>
    <w:p w14:paraId="4838D327" w14:textId="77777777" w:rsidR="00C64666" w:rsidRPr="0022468E" w:rsidRDefault="0022468E" w:rsidP="0023276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b/>
          <w:bCs/>
          <w:color w:val="000000"/>
          <w:sz w:val="24"/>
          <w:szCs w:val="24"/>
        </w:rPr>
      </w:pPr>
      <w:r w:rsidRPr="0022468E">
        <w:rPr>
          <w:rFonts w:ascii="Times New Roman" w:hAnsi="Times New Roman" w:cs="Times New Roman"/>
          <w:b/>
          <w:sz w:val="24"/>
          <w:szCs w:val="24"/>
        </w:rPr>
        <w:t>К</w:t>
      </w:r>
      <w:r w:rsidR="00CF6E5F" w:rsidRPr="0022468E">
        <w:rPr>
          <w:rFonts w:ascii="Times New Roman" w:hAnsi="Times New Roman" w:cs="Times New Roman"/>
          <w:b/>
          <w:sz w:val="24"/>
          <w:szCs w:val="24"/>
        </w:rPr>
        <w:t>валификационные требования к участникам конкурса</w:t>
      </w:r>
      <w:r w:rsidRPr="0022468E">
        <w:rPr>
          <w:rFonts w:ascii="Times New Roman" w:hAnsi="Times New Roman" w:cs="Times New Roman"/>
          <w:b/>
          <w:sz w:val="24"/>
          <w:szCs w:val="24"/>
        </w:rPr>
        <w:t xml:space="preserve"> и </w:t>
      </w:r>
      <w:r w:rsidR="00C64666" w:rsidRPr="0022468E">
        <w:rPr>
          <w:rFonts w:ascii="Times New Roman" w:hAnsi="Times New Roman" w:cs="Times New Roman"/>
          <w:b/>
          <w:sz w:val="24"/>
          <w:szCs w:val="24"/>
        </w:rPr>
        <w:t>перечень документов, которые должны быть представлены в подтверждение его соответствия предъявляем</w:t>
      </w:r>
      <w:r w:rsidRPr="0022468E">
        <w:rPr>
          <w:rFonts w:ascii="Times New Roman" w:hAnsi="Times New Roman" w:cs="Times New Roman"/>
          <w:b/>
          <w:sz w:val="24"/>
          <w:szCs w:val="24"/>
        </w:rPr>
        <w:t>ым квалификационным требованиям:</w:t>
      </w:r>
    </w:p>
    <w:p w14:paraId="47096C57" w14:textId="10E01FE7" w:rsidR="00CF6E5F" w:rsidRPr="00E50088" w:rsidRDefault="00CF6E5F" w:rsidP="00232769">
      <w:pPr>
        <w:pStyle w:val="a3"/>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bCs/>
          <w:color w:val="000000"/>
          <w:sz w:val="24"/>
          <w:szCs w:val="24"/>
        </w:rPr>
      </w:pPr>
      <w:r w:rsidRPr="0022468E">
        <w:rPr>
          <w:rFonts w:ascii="Times New Roman" w:hAnsi="Times New Roman" w:cs="Times New Roman"/>
          <w:sz w:val="24"/>
          <w:szCs w:val="24"/>
        </w:rPr>
        <w:t>О</w:t>
      </w:r>
      <w:r w:rsidRPr="0022468E">
        <w:rPr>
          <w:rFonts w:ascii="Times New Roman" w:hAnsi="Times New Roman" w:cs="Times New Roman"/>
          <w:bCs/>
          <w:sz w:val="24"/>
          <w:szCs w:val="24"/>
        </w:rPr>
        <w:t>фициальный партнер фирмы «1С»</w:t>
      </w:r>
      <w:r w:rsidR="007242FD">
        <w:rPr>
          <w:rFonts w:ascii="Times New Roman" w:hAnsi="Times New Roman" w:cs="Times New Roman"/>
          <w:bCs/>
          <w:sz w:val="24"/>
          <w:szCs w:val="24"/>
        </w:rPr>
        <w:t>;</w:t>
      </w:r>
      <w:r w:rsidRPr="0022468E">
        <w:rPr>
          <w:rFonts w:ascii="Times New Roman" w:hAnsi="Times New Roman" w:cs="Times New Roman"/>
          <w:bCs/>
          <w:sz w:val="24"/>
          <w:szCs w:val="24"/>
        </w:rPr>
        <w:t xml:space="preserve"> </w:t>
      </w:r>
    </w:p>
    <w:p w14:paraId="01348A51" w14:textId="4C94EC9A" w:rsidR="00E50088" w:rsidRPr="0022468E" w:rsidRDefault="00E50088" w:rsidP="00E50088">
      <w:pPr>
        <w:pStyle w:val="a3"/>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Наличие </w:t>
      </w:r>
      <w:r w:rsidRPr="00E50088">
        <w:rPr>
          <w:rFonts w:ascii="Times New Roman" w:hAnsi="Times New Roman" w:cs="Times New Roman"/>
          <w:bCs/>
          <w:color w:val="000000"/>
          <w:sz w:val="24"/>
          <w:szCs w:val="24"/>
        </w:rPr>
        <w:t>авторизационных писем от фирмы "1С"</w:t>
      </w:r>
      <w:r>
        <w:rPr>
          <w:rFonts w:ascii="Times New Roman" w:hAnsi="Times New Roman" w:cs="Times New Roman"/>
          <w:bCs/>
          <w:color w:val="000000"/>
          <w:sz w:val="24"/>
          <w:szCs w:val="24"/>
        </w:rPr>
        <w:t>;</w:t>
      </w:r>
    </w:p>
    <w:p w14:paraId="4F8E1208" w14:textId="77777777" w:rsidR="00CF6E5F" w:rsidRPr="0022468E" w:rsidRDefault="00437800" w:rsidP="00232769">
      <w:pPr>
        <w:pStyle w:val="a3"/>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Опыт внедрения продуктов 1С в крупных </w:t>
      </w:r>
      <w:r w:rsidRPr="00232769">
        <w:rPr>
          <w:rFonts w:ascii="Times New Roman" w:hAnsi="Times New Roman" w:cs="Times New Roman"/>
          <w:bCs/>
          <w:color w:val="000000"/>
          <w:sz w:val="24"/>
          <w:szCs w:val="24"/>
        </w:rPr>
        <w:t>компаниях</w:t>
      </w:r>
      <w:r w:rsidR="000C476A" w:rsidRPr="00232769">
        <w:rPr>
          <w:rFonts w:ascii="Times New Roman" w:hAnsi="Times New Roman" w:cs="Times New Roman"/>
          <w:bCs/>
          <w:color w:val="000000"/>
          <w:sz w:val="24"/>
          <w:szCs w:val="24"/>
        </w:rPr>
        <w:t>, предпочтением является банковский сектор</w:t>
      </w:r>
      <w:r w:rsidRPr="00232769">
        <w:rPr>
          <w:rFonts w:ascii="Times New Roman" w:hAnsi="Times New Roman" w:cs="Times New Roman"/>
          <w:bCs/>
          <w:color w:val="000000"/>
          <w:sz w:val="24"/>
          <w:szCs w:val="24"/>
        </w:rPr>
        <w:t xml:space="preserve"> </w:t>
      </w:r>
      <w:r w:rsidR="00CF6E5F" w:rsidRPr="00232769">
        <w:rPr>
          <w:rFonts w:ascii="Times New Roman" w:hAnsi="Times New Roman" w:cs="Times New Roman"/>
          <w:bCs/>
          <w:color w:val="000000"/>
          <w:sz w:val="24"/>
          <w:szCs w:val="24"/>
        </w:rPr>
        <w:t>(под</w:t>
      </w:r>
      <w:r w:rsidR="00CF6E5F" w:rsidRPr="0022468E">
        <w:rPr>
          <w:rFonts w:ascii="Times New Roman" w:hAnsi="Times New Roman" w:cs="Times New Roman"/>
          <w:bCs/>
          <w:color w:val="000000"/>
          <w:sz w:val="24"/>
          <w:szCs w:val="24"/>
        </w:rPr>
        <w:t>тверждение актами выполненных работ);</w:t>
      </w:r>
    </w:p>
    <w:p w14:paraId="1856A13D" w14:textId="77777777" w:rsidR="00CF6E5F" w:rsidRPr="0022468E" w:rsidRDefault="00CF6E5F" w:rsidP="00232769">
      <w:pPr>
        <w:pStyle w:val="a3"/>
        <w:numPr>
          <w:ilvl w:val="0"/>
          <w:numId w:val="6"/>
        </w:numPr>
        <w:tabs>
          <w:tab w:val="left" w:pos="284"/>
        </w:tabs>
        <w:autoSpaceDE w:val="0"/>
        <w:autoSpaceDN w:val="0"/>
        <w:adjustRightInd w:val="0"/>
        <w:spacing w:after="0" w:line="240" w:lineRule="auto"/>
        <w:jc w:val="both"/>
        <w:rPr>
          <w:rFonts w:ascii="Times New Roman" w:hAnsi="Times New Roman" w:cs="Times New Roman"/>
          <w:bCs/>
          <w:color w:val="000000"/>
          <w:sz w:val="24"/>
          <w:szCs w:val="24"/>
        </w:rPr>
      </w:pPr>
      <w:r w:rsidRPr="0022468E">
        <w:rPr>
          <w:rFonts w:ascii="Times New Roman" w:hAnsi="Times New Roman" w:cs="Times New Roman"/>
          <w:bCs/>
          <w:color w:val="000000"/>
          <w:sz w:val="24"/>
          <w:szCs w:val="24"/>
        </w:rPr>
        <w:t xml:space="preserve">Рекомендательные письма об успешном внедрении продуктов 1С в </w:t>
      </w:r>
      <w:r w:rsidR="002E7773">
        <w:rPr>
          <w:rFonts w:ascii="Times New Roman" w:hAnsi="Times New Roman" w:cs="Times New Roman"/>
          <w:bCs/>
          <w:color w:val="000000"/>
          <w:sz w:val="24"/>
          <w:szCs w:val="24"/>
        </w:rPr>
        <w:t>крупных компаниях</w:t>
      </w:r>
      <w:r w:rsidRPr="0022468E">
        <w:rPr>
          <w:rFonts w:ascii="Times New Roman" w:hAnsi="Times New Roman" w:cs="Times New Roman"/>
          <w:bCs/>
          <w:color w:val="000000"/>
          <w:sz w:val="24"/>
          <w:szCs w:val="24"/>
        </w:rPr>
        <w:t>;</w:t>
      </w:r>
    </w:p>
    <w:p w14:paraId="4E745CF4" w14:textId="77777777" w:rsidR="00C64666" w:rsidRPr="0022468E" w:rsidRDefault="00C64666" w:rsidP="00232769">
      <w:pPr>
        <w:pStyle w:val="a3"/>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bCs/>
          <w:color w:val="000000"/>
          <w:sz w:val="24"/>
          <w:szCs w:val="24"/>
        </w:rPr>
      </w:pPr>
      <w:r w:rsidRPr="0022468E">
        <w:rPr>
          <w:rFonts w:ascii="Times New Roman" w:hAnsi="Times New Roman" w:cs="Times New Roman"/>
          <w:bCs/>
          <w:color w:val="000000"/>
          <w:sz w:val="24"/>
          <w:szCs w:val="24"/>
        </w:rPr>
        <w:t>М</w:t>
      </w:r>
      <w:r w:rsidR="007B7250">
        <w:rPr>
          <w:rFonts w:ascii="Times New Roman" w:hAnsi="Times New Roman" w:cs="Times New Roman"/>
          <w:bCs/>
          <w:color w:val="000000"/>
          <w:sz w:val="24"/>
          <w:szCs w:val="24"/>
        </w:rPr>
        <w:t>инимум 3 сертифицированных</w:t>
      </w:r>
      <w:r w:rsidRPr="0022468E">
        <w:rPr>
          <w:rFonts w:ascii="Times New Roman" w:hAnsi="Times New Roman" w:cs="Times New Roman"/>
          <w:bCs/>
          <w:color w:val="000000"/>
          <w:sz w:val="24"/>
          <w:szCs w:val="24"/>
        </w:rPr>
        <w:t xml:space="preserve"> сотрудник</w:t>
      </w:r>
      <w:r w:rsidR="007B7250">
        <w:rPr>
          <w:rFonts w:ascii="Times New Roman" w:hAnsi="Times New Roman" w:cs="Times New Roman"/>
          <w:bCs/>
          <w:color w:val="000000"/>
          <w:sz w:val="24"/>
          <w:szCs w:val="24"/>
        </w:rPr>
        <w:t>а</w:t>
      </w:r>
      <w:r w:rsidRPr="0022468E">
        <w:rPr>
          <w:rFonts w:ascii="Times New Roman" w:hAnsi="Times New Roman" w:cs="Times New Roman"/>
          <w:bCs/>
          <w:color w:val="000000"/>
          <w:sz w:val="24"/>
          <w:szCs w:val="24"/>
        </w:rPr>
        <w:t xml:space="preserve"> «1С:Специалист»</w:t>
      </w:r>
      <w:r w:rsidR="007242FD">
        <w:rPr>
          <w:rFonts w:ascii="Times New Roman" w:hAnsi="Times New Roman" w:cs="Times New Roman"/>
          <w:bCs/>
          <w:color w:val="000000"/>
          <w:sz w:val="24"/>
          <w:szCs w:val="24"/>
        </w:rPr>
        <w:t>;</w:t>
      </w:r>
      <w:r w:rsidRPr="0022468E">
        <w:rPr>
          <w:rFonts w:ascii="Times New Roman" w:hAnsi="Times New Roman" w:cs="Times New Roman"/>
          <w:bCs/>
          <w:color w:val="000000"/>
          <w:sz w:val="24"/>
          <w:szCs w:val="24"/>
        </w:rPr>
        <w:t xml:space="preserve"> </w:t>
      </w:r>
    </w:p>
    <w:p w14:paraId="4C2172F2" w14:textId="5E2DA872" w:rsidR="009904AC" w:rsidRPr="00FA6084" w:rsidRDefault="00437800" w:rsidP="00FA6084">
      <w:pPr>
        <w:pStyle w:val="a3"/>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Минимум 5</w:t>
      </w:r>
      <w:r w:rsidR="007B7250">
        <w:rPr>
          <w:rFonts w:ascii="Times New Roman" w:hAnsi="Times New Roman" w:cs="Times New Roman"/>
          <w:bCs/>
          <w:color w:val="000000"/>
          <w:sz w:val="24"/>
          <w:szCs w:val="24"/>
        </w:rPr>
        <w:t xml:space="preserve"> сертифицированных</w:t>
      </w:r>
      <w:r w:rsidR="00C64666" w:rsidRPr="0022468E">
        <w:rPr>
          <w:rFonts w:ascii="Times New Roman" w:hAnsi="Times New Roman" w:cs="Times New Roman"/>
          <w:bCs/>
          <w:color w:val="000000"/>
          <w:sz w:val="24"/>
          <w:szCs w:val="24"/>
        </w:rPr>
        <w:t xml:space="preserve"> сотрудник</w:t>
      </w:r>
      <w:r w:rsidR="007B7250">
        <w:rPr>
          <w:rFonts w:ascii="Times New Roman" w:hAnsi="Times New Roman" w:cs="Times New Roman"/>
          <w:bCs/>
          <w:color w:val="000000"/>
          <w:sz w:val="24"/>
          <w:szCs w:val="24"/>
        </w:rPr>
        <w:t>а</w:t>
      </w:r>
      <w:r w:rsidR="00C64666" w:rsidRPr="0022468E">
        <w:rPr>
          <w:rFonts w:ascii="Times New Roman" w:hAnsi="Times New Roman" w:cs="Times New Roman"/>
          <w:bCs/>
          <w:color w:val="000000"/>
          <w:sz w:val="24"/>
          <w:szCs w:val="24"/>
        </w:rPr>
        <w:t xml:space="preserve"> «1С:Профессионал»</w:t>
      </w:r>
      <w:r w:rsidR="007242FD">
        <w:rPr>
          <w:rFonts w:ascii="Times New Roman" w:hAnsi="Times New Roman" w:cs="Times New Roman"/>
          <w:bCs/>
          <w:color w:val="000000"/>
          <w:sz w:val="24"/>
          <w:szCs w:val="24"/>
        </w:rPr>
        <w:t>.</w:t>
      </w:r>
      <w:bookmarkStart w:id="0" w:name="_GoBack"/>
      <w:bookmarkEnd w:id="0"/>
      <w:r w:rsidR="009904AC" w:rsidRPr="00FA6084">
        <w:rPr>
          <w:rFonts w:ascii="Times New Roman" w:hAnsi="Times New Roman" w:cs="Times New Roman"/>
          <w:b/>
          <w:bCs/>
          <w:color w:val="000000"/>
          <w:sz w:val="24"/>
          <w:szCs w:val="24"/>
        </w:rPr>
        <w:br w:type="page"/>
      </w:r>
    </w:p>
    <w:p w14:paraId="3A438AD3" w14:textId="77777777" w:rsidR="009D0199" w:rsidRDefault="009904AC" w:rsidP="009904A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Приложение 1</w:t>
      </w:r>
    </w:p>
    <w:p w14:paraId="4C31A37B" w14:textId="77777777" w:rsidR="009904AC" w:rsidRDefault="009904AC" w:rsidP="009904A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 </w:t>
      </w:r>
      <w:r w:rsidR="005E2B80">
        <w:rPr>
          <w:rFonts w:ascii="Times New Roman" w:hAnsi="Times New Roman" w:cs="Times New Roman"/>
          <w:b/>
          <w:bCs/>
          <w:color w:val="000000"/>
          <w:sz w:val="24"/>
          <w:szCs w:val="24"/>
        </w:rPr>
        <w:t>требованиям на конкурс</w:t>
      </w:r>
    </w:p>
    <w:p w14:paraId="275995EE" w14:textId="77777777" w:rsidR="009904AC" w:rsidRPr="009904AC" w:rsidRDefault="009904AC" w:rsidP="00345473">
      <w:pPr>
        <w:autoSpaceDE w:val="0"/>
        <w:autoSpaceDN w:val="0"/>
        <w:adjustRightInd w:val="0"/>
        <w:spacing w:after="0" w:line="240" w:lineRule="auto"/>
        <w:rPr>
          <w:rFonts w:ascii="Times New Roman" w:hAnsi="Times New Roman" w:cs="Times New Roman"/>
          <w:b/>
          <w:bCs/>
          <w:color w:val="000000"/>
          <w:sz w:val="24"/>
          <w:szCs w:val="24"/>
        </w:rPr>
      </w:pPr>
    </w:p>
    <w:p w14:paraId="32D982AF" w14:textId="77777777" w:rsidR="009904AC" w:rsidRDefault="009904AC" w:rsidP="001E634E">
      <w:pPr>
        <w:pStyle w:val="Default"/>
        <w:spacing w:after="120"/>
        <w:jc w:val="center"/>
        <w:rPr>
          <w:sz w:val="22"/>
          <w:szCs w:val="22"/>
        </w:rPr>
      </w:pPr>
      <w:r w:rsidRPr="00391453">
        <w:rPr>
          <w:sz w:val="22"/>
          <w:szCs w:val="22"/>
        </w:rPr>
        <w:t>Необходимо предпроектное обследование</w:t>
      </w:r>
      <w:r>
        <w:rPr>
          <w:sz w:val="22"/>
          <w:szCs w:val="22"/>
        </w:rPr>
        <w:t xml:space="preserve"> по внедрению продуктов на платформе 1С вместо текущей </w:t>
      </w:r>
      <w:r w:rsidRPr="00C01C4A">
        <w:rPr>
          <w:sz w:val="22"/>
          <w:szCs w:val="22"/>
          <w:lang w:val="en-US"/>
        </w:rPr>
        <w:t>ERP</w:t>
      </w:r>
      <w:r w:rsidRPr="00C01C4A">
        <w:rPr>
          <w:sz w:val="22"/>
          <w:szCs w:val="22"/>
        </w:rPr>
        <w:t>-</w:t>
      </w:r>
      <w:r>
        <w:rPr>
          <w:sz w:val="22"/>
          <w:szCs w:val="22"/>
        </w:rPr>
        <w:t>системы</w:t>
      </w:r>
    </w:p>
    <w:p w14:paraId="5D774864" w14:textId="77777777" w:rsidR="009904AC" w:rsidRPr="00FD2347" w:rsidRDefault="009904AC" w:rsidP="001E634E">
      <w:pPr>
        <w:pStyle w:val="Default"/>
        <w:spacing w:after="120"/>
        <w:jc w:val="center"/>
        <w:rPr>
          <w:sz w:val="22"/>
          <w:szCs w:val="22"/>
        </w:rPr>
      </w:pPr>
    </w:p>
    <w:p w14:paraId="442115D8" w14:textId="77777777" w:rsidR="009904AC" w:rsidRDefault="009904AC" w:rsidP="001E634E">
      <w:pPr>
        <w:pStyle w:val="Default"/>
        <w:spacing w:after="120"/>
        <w:jc w:val="center"/>
        <w:rPr>
          <w:b/>
          <w:u w:val="single"/>
        </w:rPr>
      </w:pPr>
      <w:r w:rsidRPr="00DE3E1B">
        <w:rPr>
          <w:b/>
          <w:u w:val="single"/>
        </w:rPr>
        <w:t xml:space="preserve">Перечень бизнес процессов используемых в </w:t>
      </w:r>
      <w:r>
        <w:rPr>
          <w:b/>
          <w:u w:val="single"/>
        </w:rPr>
        <w:t xml:space="preserve">текущей </w:t>
      </w:r>
      <w:r w:rsidRPr="00DE3E1B">
        <w:rPr>
          <w:b/>
          <w:u w:val="single"/>
          <w:lang w:val="en-US"/>
        </w:rPr>
        <w:t>ERP</w:t>
      </w:r>
      <w:r>
        <w:rPr>
          <w:b/>
          <w:u w:val="single"/>
        </w:rPr>
        <w:t>-системе</w:t>
      </w:r>
    </w:p>
    <w:p w14:paraId="444FE06D" w14:textId="77777777" w:rsidR="009904AC" w:rsidRDefault="009904AC" w:rsidP="001E634E">
      <w:pPr>
        <w:pStyle w:val="Default"/>
        <w:spacing w:after="120"/>
        <w:jc w:val="center"/>
        <w:rPr>
          <w:b/>
          <w:u w:val="single"/>
        </w:rPr>
      </w:pPr>
    </w:p>
    <w:p w14:paraId="47619116" w14:textId="77777777" w:rsidR="009904AC" w:rsidRPr="00A01C89" w:rsidRDefault="009904AC" w:rsidP="001E634E">
      <w:pPr>
        <w:pStyle w:val="Default"/>
        <w:spacing w:after="120"/>
        <w:jc w:val="center"/>
        <w:rPr>
          <w:b/>
        </w:rPr>
      </w:pPr>
      <w:r w:rsidRPr="00A01C89">
        <w:rPr>
          <w:b/>
        </w:rPr>
        <w:t>Бухгалтерский учет</w:t>
      </w:r>
    </w:p>
    <w:p w14:paraId="0507CA85" w14:textId="77777777" w:rsidR="009904AC" w:rsidRPr="00E22B44" w:rsidRDefault="009904AC" w:rsidP="001E634E">
      <w:pPr>
        <w:pStyle w:val="Default"/>
        <w:spacing w:after="120"/>
        <w:jc w:val="both"/>
        <w:rPr>
          <w:sz w:val="22"/>
          <w:szCs w:val="22"/>
        </w:rPr>
      </w:pPr>
    </w:p>
    <w:p w14:paraId="16F0F569" w14:textId="77777777" w:rsidR="009904AC" w:rsidRDefault="009904AC" w:rsidP="001E634E">
      <w:pPr>
        <w:pStyle w:val="Default"/>
        <w:numPr>
          <w:ilvl w:val="0"/>
          <w:numId w:val="9"/>
        </w:numPr>
        <w:spacing w:after="120"/>
        <w:ind w:left="0"/>
        <w:jc w:val="both"/>
        <w:rPr>
          <w:b/>
          <w:color w:val="auto"/>
          <w:sz w:val="22"/>
          <w:szCs w:val="22"/>
        </w:rPr>
      </w:pPr>
      <w:r w:rsidRPr="00715626">
        <w:rPr>
          <w:b/>
          <w:color w:val="auto"/>
          <w:sz w:val="22"/>
          <w:szCs w:val="22"/>
        </w:rPr>
        <w:t>Учет дебиторской и кредиторской задолженности (далее ДЗ, КЗ)</w:t>
      </w:r>
      <w:r>
        <w:rPr>
          <w:b/>
          <w:color w:val="auto"/>
          <w:sz w:val="22"/>
          <w:szCs w:val="22"/>
        </w:rPr>
        <w:t>, централизованно (включая все филиалы Банка)</w:t>
      </w:r>
    </w:p>
    <w:p w14:paraId="35036D40" w14:textId="77777777" w:rsidR="009904AC" w:rsidRDefault="009904AC" w:rsidP="001E634E">
      <w:pPr>
        <w:pStyle w:val="Default"/>
        <w:spacing w:after="120"/>
        <w:jc w:val="both"/>
        <w:rPr>
          <w:sz w:val="22"/>
          <w:szCs w:val="22"/>
        </w:rPr>
      </w:pPr>
      <w:r>
        <w:rPr>
          <w:sz w:val="22"/>
          <w:szCs w:val="22"/>
        </w:rPr>
        <w:t>- Карточка поставщика, договора поставщиков</w:t>
      </w:r>
      <w:r w:rsidRPr="00E22B44">
        <w:rPr>
          <w:sz w:val="22"/>
          <w:szCs w:val="22"/>
        </w:rPr>
        <w:t>;</w:t>
      </w:r>
    </w:p>
    <w:p w14:paraId="5F82FB40" w14:textId="77777777" w:rsidR="009904AC" w:rsidRPr="005A27EA" w:rsidRDefault="009904AC" w:rsidP="001E634E">
      <w:pPr>
        <w:pStyle w:val="Default"/>
        <w:spacing w:after="120"/>
        <w:jc w:val="both"/>
        <w:rPr>
          <w:sz w:val="22"/>
          <w:szCs w:val="22"/>
        </w:rPr>
      </w:pPr>
      <w:r w:rsidRPr="005A27EA">
        <w:rPr>
          <w:sz w:val="22"/>
          <w:szCs w:val="22"/>
        </w:rPr>
        <w:t xml:space="preserve">- </w:t>
      </w:r>
      <w:r>
        <w:rPr>
          <w:sz w:val="22"/>
          <w:szCs w:val="22"/>
        </w:rPr>
        <w:t>журнал платежей, в котором отображаются Платежные поручения (далее ПП) по поставщикам, по выдачам подотчетным лицам (физ.лица-работники Банка), ПП по выплатам в УГД и прочие выплаты и перечисления</w:t>
      </w:r>
      <w:r w:rsidRPr="005A27EA">
        <w:rPr>
          <w:sz w:val="22"/>
          <w:szCs w:val="22"/>
        </w:rPr>
        <w:t xml:space="preserve">; </w:t>
      </w:r>
    </w:p>
    <w:p w14:paraId="3EEDBFA2" w14:textId="77777777" w:rsidR="009904AC" w:rsidRDefault="009904AC" w:rsidP="001E634E">
      <w:pPr>
        <w:pStyle w:val="Default"/>
        <w:spacing w:after="120"/>
        <w:jc w:val="both"/>
        <w:rPr>
          <w:sz w:val="22"/>
          <w:szCs w:val="22"/>
        </w:rPr>
      </w:pPr>
      <w:r w:rsidRPr="00E22B44">
        <w:rPr>
          <w:sz w:val="22"/>
          <w:szCs w:val="22"/>
        </w:rPr>
        <w:t>-</w:t>
      </w:r>
      <w:r>
        <w:rPr>
          <w:sz w:val="22"/>
          <w:szCs w:val="22"/>
        </w:rPr>
        <w:t xml:space="preserve"> Счета покупки, в которых осуществляются операции по закрытию ДЗ, КЗ, отражению на счетах главной книги (далее ГК), в том числе в разрезе бюджетных измерений (статья, мир код, процесс, код филиала)</w:t>
      </w:r>
      <w:r w:rsidRPr="006A4062">
        <w:rPr>
          <w:sz w:val="22"/>
          <w:szCs w:val="22"/>
        </w:rPr>
        <w:t>;</w:t>
      </w:r>
    </w:p>
    <w:p w14:paraId="41DD8D95" w14:textId="77777777" w:rsidR="009904AC" w:rsidRPr="00617E2A" w:rsidRDefault="009904AC" w:rsidP="001E634E">
      <w:pPr>
        <w:pStyle w:val="Default"/>
        <w:spacing w:after="120"/>
        <w:jc w:val="both"/>
        <w:rPr>
          <w:sz w:val="22"/>
          <w:szCs w:val="22"/>
        </w:rPr>
      </w:pPr>
      <w:r>
        <w:rPr>
          <w:sz w:val="22"/>
          <w:szCs w:val="22"/>
        </w:rPr>
        <w:t>- Учет расходов будущего периода (создание РБП карточки, для автоматического расчета суммы, и отражения ежемесячно на расходных счетах ГК)</w:t>
      </w:r>
      <w:r w:rsidRPr="00617E2A">
        <w:rPr>
          <w:sz w:val="22"/>
          <w:szCs w:val="22"/>
        </w:rPr>
        <w:t>;</w:t>
      </w:r>
    </w:p>
    <w:p w14:paraId="6B8D5DE6" w14:textId="77777777" w:rsidR="009904AC" w:rsidRDefault="009904AC" w:rsidP="001E634E">
      <w:pPr>
        <w:pStyle w:val="Default"/>
        <w:spacing w:after="120"/>
        <w:jc w:val="both"/>
        <w:rPr>
          <w:sz w:val="22"/>
          <w:szCs w:val="22"/>
        </w:rPr>
      </w:pPr>
      <w:r w:rsidRPr="00715626">
        <w:rPr>
          <w:sz w:val="22"/>
          <w:szCs w:val="22"/>
        </w:rPr>
        <w:t xml:space="preserve">- </w:t>
      </w:r>
      <w:r>
        <w:rPr>
          <w:sz w:val="22"/>
          <w:szCs w:val="22"/>
        </w:rPr>
        <w:t>Учет расходов методом начисления в разрезе договоров по поставщикам. Расчет осуществляется автоматически на ежемесячной основе в разрезе поставщиков/договоров, согласно прописанному</w:t>
      </w:r>
      <w:r w:rsidRPr="00581920">
        <w:rPr>
          <w:sz w:val="22"/>
          <w:szCs w:val="22"/>
        </w:rPr>
        <w:t xml:space="preserve"> </w:t>
      </w:r>
      <w:r>
        <w:rPr>
          <w:sz w:val="22"/>
          <w:szCs w:val="22"/>
        </w:rPr>
        <w:t>в текущей системе алгоритму</w:t>
      </w:r>
      <w:r w:rsidRPr="00715626">
        <w:rPr>
          <w:sz w:val="22"/>
          <w:szCs w:val="22"/>
        </w:rPr>
        <w:t>;</w:t>
      </w:r>
    </w:p>
    <w:p w14:paraId="2958396A" w14:textId="77777777" w:rsidR="009904AC" w:rsidRDefault="009904AC" w:rsidP="001E634E">
      <w:pPr>
        <w:pStyle w:val="Default"/>
        <w:spacing w:after="120"/>
        <w:jc w:val="both"/>
        <w:rPr>
          <w:sz w:val="22"/>
          <w:szCs w:val="22"/>
        </w:rPr>
      </w:pPr>
      <w:r>
        <w:rPr>
          <w:sz w:val="22"/>
          <w:szCs w:val="22"/>
        </w:rPr>
        <w:t xml:space="preserve">- </w:t>
      </w:r>
      <w:r w:rsidRPr="006A4062">
        <w:rPr>
          <w:sz w:val="22"/>
          <w:szCs w:val="22"/>
        </w:rPr>
        <w:t xml:space="preserve"> </w:t>
      </w:r>
      <w:r>
        <w:rPr>
          <w:sz w:val="22"/>
          <w:szCs w:val="22"/>
        </w:rPr>
        <w:t>Формирование доверенности от Банка для поставщика на получение Товарно- материальных ценностей (далее ТМЦ)</w:t>
      </w:r>
      <w:r w:rsidRPr="00CE57AA">
        <w:rPr>
          <w:sz w:val="22"/>
          <w:szCs w:val="22"/>
        </w:rPr>
        <w:t>;</w:t>
      </w:r>
    </w:p>
    <w:p w14:paraId="389F70E6" w14:textId="77777777" w:rsidR="009904AC" w:rsidRDefault="009904AC" w:rsidP="001E634E">
      <w:pPr>
        <w:pStyle w:val="Default"/>
        <w:spacing w:after="120"/>
        <w:jc w:val="both"/>
        <w:rPr>
          <w:sz w:val="22"/>
          <w:szCs w:val="22"/>
        </w:rPr>
      </w:pPr>
      <w:r>
        <w:rPr>
          <w:sz w:val="22"/>
          <w:szCs w:val="22"/>
        </w:rPr>
        <w:t>- формирование Актов сверок с поставщиками</w:t>
      </w:r>
      <w:r w:rsidRPr="00FA550F">
        <w:rPr>
          <w:sz w:val="22"/>
          <w:szCs w:val="22"/>
        </w:rPr>
        <w:t>;</w:t>
      </w:r>
    </w:p>
    <w:p w14:paraId="57BAF5C7" w14:textId="77777777" w:rsidR="009904AC" w:rsidRDefault="009904AC" w:rsidP="001E634E">
      <w:pPr>
        <w:pStyle w:val="Default"/>
        <w:spacing w:after="120"/>
        <w:jc w:val="both"/>
        <w:rPr>
          <w:color w:val="00B0F0"/>
          <w:sz w:val="22"/>
          <w:szCs w:val="22"/>
          <w:u w:val="single"/>
        </w:rPr>
      </w:pPr>
      <w:r w:rsidRPr="00FA550F">
        <w:rPr>
          <w:color w:val="00B0F0"/>
          <w:sz w:val="22"/>
          <w:szCs w:val="22"/>
          <w:u w:val="single"/>
        </w:rPr>
        <w:t>Формы выгружаемых отчетов из модуля «Расчеты с по</w:t>
      </w:r>
      <w:r>
        <w:rPr>
          <w:color w:val="00B0F0"/>
          <w:sz w:val="22"/>
          <w:szCs w:val="22"/>
          <w:u w:val="single"/>
        </w:rPr>
        <w:t>дотчетными  лицами и по</w:t>
      </w:r>
      <w:r w:rsidRPr="00FA550F">
        <w:rPr>
          <w:color w:val="00B0F0"/>
          <w:sz w:val="22"/>
          <w:szCs w:val="22"/>
          <w:u w:val="single"/>
        </w:rPr>
        <w:t>ставщикам</w:t>
      </w:r>
      <w:r>
        <w:rPr>
          <w:color w:val="00B0F0"/>
          <w:sz w:val="22"/>
          <w:szCs w:val="22"/>
          <w:u w:val="single"/>
        </w:rPr>
        <w:t>и»</w:t>
      </w:r>
      <w:r w:rsidRPr="00FA550F">
        <w:rPr>
          <w:color w:val="00B0F0"/>
          <w:sz w:val="22"/>
          <w:szCs w:val="22"/>
          <w:u w:val="single"/>
        </w:rPr>
        <w:t>:</w:t>
      </w:r>
    </w:p>
    <w:p w14:paraId="3A73C569" w14:textId="77777777" w:rsidR="009904AC" w:rsidRPr="00FA550F" w:rsidRDefault="009904AC" w:rsidP="001E634E">
      <w:pPr>
        <w:pStyle w:val="Default"/>
        <w:jc w:val="both"/>
        <w:rPr>
          <w:sz w:val="22"/>
          <w:szCs w:val="22"/>
        </w:rPr>
      </w:pPr>
      <w:r w:rsidRPr="00FA550F">
        <w:rPr>
          <w:sz w:val="22"/>
          <w:szCs w:val="22"/>
        </w:rPr>
        <w:t>- Р</w:t>
      </w:r>
      <w:r>
        <w:rPr>
          <w:sz w:val="22"/>
          <w:szCs w:val="22"/>
        </w:rPr>
        <w:t>еестр договоров по поставщикам Банка</w:t>
      </w:r>
      <w:r w:rsidRPr="00FA550F">
        <w:rPr>
          <w:sz w:val="22"/>
          <w:szCs w:val="22"/>
        </w:rPr>
        <w:t>;</w:t>
      </w:r>
    </w:p>
    <w:p w14:paraId="06691920" w14:textId="77777777" w:rsidR="009904AC" w:rsidRPr="00FA550F" w:rsidRDefault="009904AC" w:rsidP="001E634E">
      <w:pPr>
        <w:pStyle w:val="Default"/>
        <w:jc w:val="both"/>
        <w:rPr>
          <w:sz w:val="22"/>
          <w:szCs w:val="22"/>
        </w:rPr>
      </w:pPr>
      <w:r w:rsidRPr="00FA550F">
        <w:rPr>
          <w:sz w:val="22"/>
          <w:szCs w:val="22"/>
        </w:rPr>
        <w:t xml:space="preserve">- </w:t>
      </w:r>
      <w:r>
        <w:rPr>
          <w:sz w:val="22"/>
          <w:szCs w:val="22"/>
        </w:rPr>
        <w:t>Отчет по ДЗ и КЗ</w:t>
      </w:r>
      <w:r w:rsidRPr="00FA550F">
        <w:rPr>
          <w:sz w:val="22"/>
          <w:szCs w:val="22"/>
        </w:rPr>
        <w:t>;</w:t>
      </w:r>
    </w:p>
    <w:p w14:paraId="08F59B26" w14:textId="77777777" w:rsidR="009904AC" w:rsidRPr="0009141D" w:rsidRDefault="009904AC" w:rsidP="001E634E">
      <w:pPr>
        <w:pStyle w:val="Default"/>
        <w:jc w:val="both"/>
        <w:rPr>
          <w:sz w:val="22"/>
          <w:szCs w:val="22"/>
        </w:rPr>
      </w:pPr>
      <w:r w:rsidRPr="0009141D">
        <w:rPr>
          <w:sz w:val="22"/>
          <w:szCs w:val="22"/>
        </w:rPr>
        <w:t xml:space="preserve">- </w:t>
      </w:r>
      <w:r>
        <w:rPr>
          <w:sz w:val="22"/>
          <w:szCs w:val="22"/>
        </w:rPr>
        <w:t>Реестр платежей</w:t>
      </w:r>
      <w:r w:rsidRPr="0009141D">
        <w:rPr>
          <w:sz w:val="22"/>
          <w:szCs w:val="22"/>
        </w:rPr>
        <w:t>;</w:t>
      </w:r>
    </w:p>
    <w:p w14:paraId="514DAEF6" w14:textId="77777777" w:rsidR="009904AC" w:rsidRPr="0009141D" w:rsidRDefault="009904AC" w:rsidP="001E634E">
      <w:pPr>
        <w:pStyle w:val="Default"/>
        <w:jc w:val="both"/>
        <w:rPr>
          <w:sz w:val="22"/>
          <w:szCs w:val="22"/>
        </w:rPr>
      </w:pPr>
      <w:r w:rsidRPr="0009141D">
        <w:rPr>
          <w:sz w:val="22"/>
          <w:szCs w:val="22"/>
        </w:rPr>
        <w:t xml:space="preserve">- </w:t>
      </w:r>
      <w:r>
        <w:rPr>
          <w:sz w:val="22"/>
          <w:szCs w:val="22"/>
        </w:rPr>
        <w:t>Форма доверенности, Журнал учета выданных доверенностей</w:t>
      </w:r>
      <w:r w:rsidRPr="0009141D">
        <w:rPr>
          <w:sz w:val="22"/>
          <w:szCs w:val="22"/>
        </w:rPr>
        <w:t>;</w:t>
      </w:r>
    </w:p>
    <w:p w14:paraId="2C3DE903" w14:textId="77777777" w:rsidR="009904AC" w:rsidRDefault="009904AC" w:rsidP="001E634E">
      <w:pPr>
        <w:pStyle w:val="Default"/>
        <w:jc w:val="both"/>
        <w:rPr>
          <w:sz w:val="22"/>
          <w:szCs w:val="22"/>
        </w:rPr>
      </w:pPr>
      <w:r>
        <w:rPr>
          <w:sz w:val="22"/>
          <w:szCs w:val="22"/>
          <w:lang w:val="en-US"/>
        </w:rPr>
        <w:t xml:space="preserve">- </w:t>
      </w:r>
      <w:r>
        <w:rPr>
          <w:sz w:val="22"/>
          <w:szCs w:val="22"/>
        </w:rPr>
        <w:t>Форма Акта сверки</w:t>
      </w:r>
    </w:p>
    <w:p w14:paraId="5E20E32B" w14:textId="77777777" w:rsidR="009904AC" w:rsidRPr="002828D1" w:rsidRDefault="009904AC" w:rsidP="001E634E">
      <w:pPr>
        <w:pStyle w:val="Default"/>
        <w:spacing w:after="120"/>
        <w:jc w:val="both"/>
        <w:rPr>
          <w:sz w:val="22"/>
          <w:szCs w:val="22"/>
        </w:rPr>
      </w:pPr>
    </w:p>
    <w:p w14:paraId="2EB7C29D" w14:textId="77777777" w:rsidR="009904AC" w:rsidRDefault="009904AC" w:rsidP="001E634E">
      <w:pPr>
        <w:pStyle w:val="Default"/>
        <w:numPr>
          <w:ilvl w:val="0"/>
          <w:numId w:val="9"/>
        </w:numPr>
        <w:spacing w:after="120"/>
        <w:ind w:left="0"/>
        <w:jc w:val="both"/>
        <w:rPr>
          <w:b/>
          <w:color w:val="auto"/>
          <w:sz w:val="22"/>
          <w:szCs w:val="22"/>
        </w:rPr>
      </w:pPr>
      <w:r>
        <w:rPr>
          <w:b/>
          <w:color w:val="auto"/>
          <w:sz w:val="22"/>
          <w:szCs w:val="22"/>
        </w:rPr>
        <w:t>Учет авансовых (</w:t>
      </w:r>
      <w:r w:rsidRPr="00973B3F">
        <w:rPr>
          <w:b/>
          <w:color w:val="auto"/>
          <w:sz w:val="22"/>
          <w:szCs w:val="22"/>
        </w:rPr>
        <w:t>хозяйственн</w:t>
      </w:r>
      <w:r>
        <w:rPr>
          <w:b/>
          <w:color w:val="auto"/>
          <w:sz w:val="22"/>
          <w:szCs w:val="22"/>
        </w:rPr>
        <w:t xml:space="preserve">ые, представительские расходы) </w:t>
      </w:r>
      <w:r w:rsidRPr="00973B3F">
        <w:rPr>
          <w:b/>
          <w:color w:val="auto"/>
          <w:sz w:val="22"/>
          <w:szCs w:val="22"/>
        </w:rPr>
        <w:t>и командировочных сумм</w:t>
      </w:r>
      <w:r>
        <w:rPr>
          <w:b/>
          <w:color w:val="auto"/>
          <w:sz w:val="22"/>
          <w:szCs w:val="22"/>
        </w:rPr>
        <w:t>,</w:t>
      </w:r>
      <w:r w:rsidRPr="00973B3F">
        <w:rPr>
          <w:b/>
          <w:color w:val="auto"/>
          <w:sz w:val="22"/>
          <w:szCs w:val="22"/>
        </w:rPr>
        <w:t xml:space="preserve"> выданных в подотчет работникам Банка, централизованно (включая все филиалы Банка)</w:t>
      </w:r>
    </w:p>
    <w:p w14:paraId="5AB1BA47" w14:textId="77777777" w:rsidR="009904AC" w:rsidRDefault="009904AC" w:rsidP="001E634E">
      <w:pPr>
        <w:pStyle w:val="Default"/>
        <w:spacing w:after="120"/>
        <w:jc w:val="both"/>
        <w:rPr>
          <w:sz w:val="22"/>
          <w:szCs w:val="22"/>
        </w:rPr>
      </w:pPr>
      <w:r>
        <w:rPr>
          <w:sz w:val="22"/>
          <w:szCs w:val="22"/>
        </w:rPr>
        <w:t>-  Карточка подотчетного лица (работник Банка которому выдан аванс)</w:t>
      </w:r>
      <w:r w:rsidRPr="00E9703A">
        <w:rPr>
          <w:sz w:val="22"/>
          <w:szCs w:val="22"/>
        </w:rPr>
        <w:t>;</w:t>
      </w:r>
    </w:p>
    <w:p w14:paraId="6F442D4D" w14:textId="77777777" w:rsidR="009904AC" w:rsidRPr="00E9703A" w:rsidRDefault="009904AC" w:rsidP="001E634E">
      <w:pPr>
        <w:pStyle w:val="Default"/>
        <w:spacing w:after="120"/>
        <w:jc w:val="both"/>
        <w:rPr>
          <w:sz w:val="22"/>
          <w:szCs w:val="22"/>
        </w:rPr>
      </w:pPr>
      <w:r>
        <w:rPr>
          <w:sz w:val="22"/>
          <w:szCs w:val="22"/>
        </w:rPr>
        <w:t>- Перечисление командировочных сумм работникам Банка (формирование ПП), согласно автоматически созданным Приказам из модуля «Управление Персоналом и ЗП»</w:t>
      </w:r>
      <w:r w:rsidRPr="00E9703A">
        <w:rPr>
          <w:sz w:val="22"/>
          <w:szCs w:val="22"/>
        </w:rPr>
        <w:t>;</w:t>
      </w:r>
    </w:p>
    <w:p w14:paraId="258AD850" w14:textId="77777777" w:rsidR="009904AC" w:rsidRPr="00E9703A" w:rsidRDefault="009904AC" w:rsidP="001E634E">
      <w:pPr>
        <w:pStyle w:val="Default"/>
        <w:spacing w:after="120"/>
        <w:jc w:val="both"/>
        <w:rPr>
          <w:sz w:val="22"/>
          <w:szCs w:val="22"/>
        </w:rPr>
      </w:pPr>
      <w:r w:rsidRPr="00E9703A">
        <w:rPr>
          <w:sz w:val="22"/>
          <w:szCs w:val="22"/>
        </w:rPr>
        <w:t xml:space="preserve">- </w:t>
      </w:r>
      <w:r>
        <w:rPr>
          <w:sz w:val="22"/>
          <w:szCs w:val="22"/>
        </w:rPr>
        <w:t>Создание Авансового отчета по работникам Банка, по командировочным и представительским расходам Банка</w:t>
      </w:r>
      <w:r w:rsidRPr="00E9703A">
        <w:rPr>
          <w:sz w:val="22"/>
          <w:szCs w:val="22"/>
        </w:rPr>
        <w:t>;</w:t>
      </w:r>
    </w:p>
    <w:p w14:paraId="5A9939EC" w14:textId="77777777" w:rsidR="009904AC" w:rsidRDefault="009904AC" w:rsidP="001E634E">
      <w:pPr>
        <w:pStyle w:val="Default"/>
        <w:spacing w:after="120"/>
        <w:jc w:val="both"/>
        <w:rPr>
          <w:sz w:val="22"/>
          <w:szCs w:val="22"/>
        </w:rPr>
      </w:pPr>
      <w:r w:rsidRPr="00E9703A">
        <w:rPr>
          <w:sz w:val="22"/>
          <w:szCs w:val="22"/>
        </w:rPr>
        <w:t xml:space="preserve">- </w:t>
      </w:r>
      <w:r>
        <w:rPr>
          <w:sz w:val="22"/>
          <w:szCs w:val="22"/>
        </w:rPr>
        <w:t>Учет операций по корпоративным платежным карточкам выданным работникам Банка, при этом движение по данным картам автоматически отражаются в текущей системе</w:t>
      </w:r>
      <w:r w:rsidRPr="00E9703A">
        <w:rPr>
          <w:sz w:val="22"/>
          <w:szCs w:val="22"/>
        </w:rPr>
        <w:t>;</w:t>
      </w:r>
    </w:p>
    <w:p w14:paraId="434FE9CD" w14:textId="77777777" w:rsidR="009904AC" w:rsidRDefault="009904AC" w:rsidP="001E634E">
      <w:pPr>
        <w:pStyle w:val="Default"/>
        <w:spacing w:after="120"/>
        <w:jc w:val="both"/>
        <w:rPr>
          <w:sz w:val="22"/>
          <w:szCs w:val="22"/>
        </w:rPr>
      </w:pPr>
      <w:r>
        <w:rPr>
          <w:sz w:val="22"/>
          <w:szCs w:val="22"/>
        </w:rPr>
        <w:t>- Выдача/прием средств в подотчет работникам Банка через кассу Банка (приходный и расходный ордер)</w:t>
      </w:r>
    </w:p>
    <w:p w14:paraId="6BC939DB" w14:textId="77777777" w:rsidR="009904AC" w:rsidRDefault="009904AC" w:rsidP="001E634E">
      <w:pPr>
        <w:pStyle w:val="Default"/>
        <w:spacing w:after="120"/>
        <w:jc w:val="both"/>
        <w:rPr>
          <w:color w:val="00B0F0"/>
          <w:sz w:val="22"/>
          <w:szCs w:val="22"/>
          <w:u w:val="single"/>
        </w:rPr>
      </w:pPr>
      <w:r w:rsidRPr="00FA550F">
        <w:rPr>
          <w:color w:val="00B0F0"/>
          <w:sz w:val="22"/>
          <w:szCs w:val="22"/>
          <w:u w:val="single"/>
        </w:rPr>
        <w:t>Формы выгружаемых отчетов из модуля «</w:t>
      </w:r>
      <w:r w:rsidRPr="0009141D">
        <w:rPr>
          <w:color w:val="00B0F0"/>
          <w:sz w:val="22"/>
          <w:szCs w:val="22"/>
          <w:u w:val="single"/>
        </w:rPr>
        <w:t>Подотчетные лица</w:t>
      </w:r>
      <w:r>
        <w:rPr>
          <w:color w:val="00B0F0"/>
          <w:sz w:val="22"/>
          <w:szCs w:val="22"/>
          <w:u w:val="single"/>
        </w:rPr>
        <w:t>»</w:t>
      </w:r>
      <w:r w:rsidRPr="00FA550F">
        <w:rPr>
          <w:color w:val="00B0F0"/>
          <w:sz w:val="22"/>
          <w:szCs w:val="22"/>
          <w:u w:val="single"/>
        </w:rPr>
        <w:t>:</w:t>
      </w:r>
    </w:p>
    <w:p w14:paraId="21BD8557" w14:textId="77777777" w:rsidR="009904AC" w:rsidRDefault="009904AC" w:rsidP="001E634E">
      <w:pPr>
        <w:pStyle w:val="Default"/>
        <w:numPr>
          <w:ilvl w:val="0"/>
          <w:numId w:val="10"/>
        </w:numPr>
        <w:ind w:left="0"/>
        <w:jc w:val="both"/>
        <w:rPr>
          <w:sz w:val="22"/>
          <w:szCs w:val="22"/>
        </w:rPr>
      </w:pPr>
      <w:r w:rsidRPr="0009141D">
        <w:rPr>
          <w:sz w:val="22"/>
          <w:szCs w:val="22"/>
        </w:rPr>
        <w:t>Форма Авансового отчета;</w:t>
      </w:r>
    </w:p>
    <w:p w14:paraId="7EB11AF7" w14:textId="77777777" w:rsidR="009904AC" w:rsidRDefault="009904AC" w:rsidP="001E634E">
      <w:pPr>
        <w:pStyle w:val="Default"/>
        <w:spacing w:after="120"/>
        <w:jc w:val="both"/>
        <w:rPr>
          <w:sz w:val="22"/>
          <w:szCs w:val="22"/>
        </w:rPr>
      </w:pPr>
    </w:p>
    <w:p w14:paraId="6B64770E" w14:textId="77777777" w:rsidR="009904AC" w:rsidRDefault="009904AC" w:rsidP="001E634E">
      <w:pPr>
        <w:pStyle w:val="Default"/>
        <w:numPr>
          <w:ilvl w:val="0"/>
          <w:numId w:val="9"/>
        </w:numPr>
        <w:spacing w:after="120"/>
        <w:ind w:left="0"/>
        <w:jc w:val="both"/>
        <w:rPr>
          <w:b/>
          <w:color w:val="auto"/>
          <w:sz w:val="22"/>
          <w:szCs w:val="22"/>
        </w:rPr>
      </w:pPr>
      <w:r w:rsidRPr="00715626">
        <w:rPr>
          <w:b/>
          <w:color w:val="auto"/>
          <w:sz w:val="22"/>
          <w:szCs w:val="22"/>
        </w:rPr>
        <w:lastRenderedPageBreak/>
        <w:t xml:space="preserve">Учет </w:t>
      </w:r>
      <w:r>
        <w:rPr>
          <w:b/>
          <w:color w:val="auto"/>
          <w:sz w:val="22"/>
          <w:szCs w:val="22"/>
        </w:rPr>
        <w:t>Основных средств, нематериальных Активов Банка (далее ОС, НМА), централизованно (включая все филиалы Банка)</w:t>
      </w:r>
    </w:p>
    <w:p w14:paraId="083841B6" w14:textId="77777777" w:rsidR="009904AC" w:rsidRPr="00CA36F6" w:rsidRDefault="009904AC" w:rsidP="001E634E">
      <w:pPr>
        <w:pStyle w:val="Default"/>
        <w:spacing w:after="120"/>
        <w:jc w:val="both"/>
        <w:rPr>
          <w:sz w:val="22"/>
          <w:szCs w:val="22"/>
        </w:rPr>
      </w:pPr>
      <w:r w:rsidRPr="00CA36F6">
        <w:rPr>
          <w:sz w:val="22"/>
          <w:szCs w:val="22"/>
        </w:rPr>
        <w:t xml:space="preserve">- </w:t>
      </w:r>
      <w:r>
        <w:rPr>
          <w:sz w:val="22"/>
          <w:szCs w:val="22"/>
        </w:rPr>
        <w:t>Карточка ОС, НМА, содержащая все операции и движение по ней</w:t>
      </w:r>
      <w:r w:rsidRPr="00CA36F6">
        <w:rPr>
          <w:sz w:val="22"/>
          <w:szCs w:val="22"/>
        </w:rPr>
        <w:t>;</w:t>
      </w:r>
    </w:p>
    <w:p w14:paraId="713D8CB3" w14:textId="77777777" w:rsidR="009904AC" w:rsidRPr="00CA36F6" w:rsidRDefault="009904AC" w:rsidP="001E634E">
      <w:pPr>
        <w:pStyle w:val="Default"/>
        <w:spacing w:after="120"/>
        <w:jc w:val="both"/>
        <w:rPr>
          <w:sz w:val="22"/>
          <w:szCs w:val="22"/>
        </w:rPr>
      </w:pPr>
      <w:r w:rsidRPr="00CA36F6">
        <w:rPr>
          <w:sz w:val="22"/>
          <w:szCs w:val="22"/>
        </w:rPr>
        <w:t>-</w:t>
      </w:r>
      <w:r>
        <w:rPr>
          <w:sz w:val="22"/>
          <w:szCs w:val="22"/>
        </w:rPr>
        <w:t xml:space="preserve"> </w:t>
      </w:r>
      <w:r w:rsidRPr="00CA36F6">
        <w:rPr>
          <w:sz w:val="22"/>
          <w:szCs w:val="22"/>
        </w:rPr>
        <w:t xml:space="preserve">Ежемесячный </w:t>
      </w:r>
      <w:r>
        <w:rPr>
          <w:sz w:val="22"/>
          <w:szCs w:val="22"/>
        </w:rPr>
        <w:t>автоматический расчет амортизации ОС, НМА в разрезе карточек ОС, НМА</w:t>
      </w:r>
      <w:r w:rsidRPr="00CA36F6">
        <w:rPr>
          <w:sz w:val="22"/>
          <w:szCs w:val="22"/>
        </w:rPr>
        <w:t>;</w:t>
      </w:r>
    </w:p>
    <w:p w14:paraId="614BA7F6" w14:textId="77777777" w:rsidR="009904AC" w:rsidRPr="00CA36F6" w:rsidRDefault="009904AC" w:rsidP="001E634E">
      <w:pPr>
        <w:pStyle w:val="Default"/>
        <w:spacing w:after="120"/>
        <w:jc w:val="both"/>
        <w:rPr>
          <w:sz w:val="22"/>
          <w:szCs w:val="22"/>
        </w:rPr>
      </w:pPr>
      <w:r w:rsidRPr="00CA36F6">
        <w:rPr>
          <w:sz w:val="22"/>
          <w:szCs w:val="22"/>
        </w:rPr>
        <w:t xml:space="preserve">- </w:t>
      </w:r>
      <w:r>
        <w:rPr>
          <w:sz w:val="22"/>
          <w:szCs w:val="22"/>
        </w:rPr>
        <w:t>Учет операции по вводу в эксплуатацию, списанию ОС и НМА</w:t>
      </w:r>
      <w:r w:rsidRPr="00CA36F6">
        <w:rPr>
          <w:sz w:val="22"/>
          <w:szCs w:val="22"/>
        </w:rPr>
        <w:t>;</w:t>
      </w:r>
    </w:p>
    <w:p w14:paraId="2E7768CD" w14:textId="77777777" w:rsidR="009904AC" w:rsidRDefault="009904AC" w:rsidP="001E634E">
      <w:pPr>
        <w:pStyle w:val="Default"/>
        <w:spacing w:after="120"/>
        <w:jc w:val="both"/>
        <w:rPr>
          <w:sz w:val="22"/>
          <w:szCs w:val="22"/>
        </w:rPr>
      </w:pPr>
      <w:r>
        <w:rPr>
          <w:sz w:val="22"/>
          <w:szCs w:val="22"/>
        </w:rPr>
        <w:t>- Операции по перемещению ОС и НМА между материально - ответственными лицами (далее МОЛ) Банка</w:t>
      </w:r>
      <w:r w:rsidRPr="00CA36F6">
        <w:rPr>
          <w:sz w:val="22"/>
          <w:szCs w:val="22"/>
        </w:rPr>
        <w:t>;</w:t>
      </w:r>
    </w:p>
    <w:p w14:paraId="35FC518C" w14:textId="77777777" w:rsidR="009904AC" w:rsidRDefault="009904AC" w:rsidP="001E634E">
      <w:pPr>
        <w:pStyle w:val="Default"/>
        <w:spacing w:after="120"/>
        <w:jc w:val="both"/>
        <w:rPr>
          <w:color w:val="00B0F0"/>
          <w:sz w:val="22"/>
          <w:szCs w:val="22"/>
          <w:u w:val="single"/>
        </w:rPr>
      </w:pPr>
      <w:r w:rsidRPr="00FA550F">
        <w:rPr>
          <w:color w:val="00B0F0"/>
          <w:sz w:val="22"/>
          <w:szCs w:val="22"/>
          <w:u w:val="single"/>
        </w:rPr>
        <w:t>Формы выгружаемых отчетов из модуля «</w:t>
      </w:r>
      <w:r w:rsidRPr="0009141D">
        <w:rPr>
          <w:color w:val="00B0F0"/>
          <w:sz w:val="22"/>
          <w:szCs w:val="22"/>
          <w:u w:val="single"/>
        </w:rPr>
        <w:t>Основные средства</w:t>
      </w:r>
      <w:r>
        <w:rPr>
          <w:color w:val="00B0F0"/>
          <w:sz w:val="22"/>
          <w:szCs w:val="22"/>
          <w:u w:val="single"/>
        </w:rPr>
        <w:t>»</w:t>
      </w:r>
      <w:r w:rsidRPr="00FA550F">
        <w:rPr>
          <w:color w:val="00B0F0"/>
          <w:sz w:val="22"/>
          <w:szCs w:val="22"/>
          <w:u w:val="single"/>
        </w:rPr>
        <w:t>:</w:t>
      </w:r>
    </w:p>
    <w:p w14:paraId="2BD12FDE" w14:textId="77777777" w:rsidR="009904AC" w:rsidRPr="001E5268" w:rsidRDefault="009904AC" w:rsidP="001E634E">
      <w:pPr>
        <w:pStyle w:val="Default"/>
        <w:jc w:val="both"/>
        <w:rPr>
          <w:sz w:val="22"/>
          <w:szCs w:val="22"/>
        </w:rPr>
      </w:pPr>
      <w:r>
        <w:rPr>
          <w:sz w:val="22"/>
          <w:szCs w:val="22"/>
        </w:rPr>
        <w:t>- Ведомость движения ОС и НМА</w:t>
      </w:r>
      <w:r w:rsidRPr="001E5268">
        <w:rPr>
          <w:sz w:val="22"/>
          <w:szCs w:val="22"/>
        </w:rPr>
        <w:t>;</w:t>
      </w:r>
    </w:p>
    <w:p w14:paraId="1326207B" w14:textId="77777777" w:rsidR="009904AC" w:rsidRPr="001E5268" w:rsidRDefault="009904AC" w:rsidP="001E634E">
      <w:pPr>
        <w:pStyle w:val="Default"/>
        <w:jc w:val="both"/>
        <w:rPr>
          <w:sz w:val="22"/>
          <w:szCs w:val="22"/>
        </w:rPr>
      </w:pPr>
      <w:r w:rsidRPr="001E5268">
        <w:rPr>
          <w:sz w:val="22"/>
          <w:szCs w:val="22"/>
        </w:rPr>
        <w:t>-</w:t>
      </w:r>
      <w:r w:rsidRPr="001E5268">
        <w:t xml:space="preserve"> </w:t>
      </w:r>
      <w:r w:rsidRPr="001E5268">
        <w:rPr>
          <w:sz w:val="22"/>
          <w:szCs w:val="22"/>
        </w:rPr>
        <w:t>Ведомость наличия амортизации ОС и НМА;</w:t>
      </w:r>
    </w:p>
    <w:p w14:paraId="38B8D771" w14:textId="77777777" w:rsidR="009904AC" w:rsidRPr="001E5268" w:rsidRDefault="009904AC" w:rsidP="001E634E">
      <w:pPr>
        <w:pStyle w:val="Default"/>
        <w:jc w:val="both"/>
        <w:rPr>
          <w:sz w:val="22"/>
          <w:szCs w:val="22"/>
        </w:rPr>
      </w:pPr>
      <w:r w:rsidRPr="001E5268">
        <w:rPr>
          <w:sz w:val="22"/>
          <w:szCs w:val="22"/>
        </w:rPr>
        <w:t>- Ведомость наличия ОС и НМА;</w:t>
      </w:r>
    </w:p>
    <w:p w14:paraId="262DCBD7" w14:textId="77777777" w:rsidR="009904AC" w:rsidRPr="001E5268" w:rsidRDefault="009904AC" w:rsidP="001E634E">
      <w:pPr>
        <w:pStyle w:val="Default"/>
        <w:jc w:val="both"/>
        <w:rPr>
          <w:sz w:val="22"/>
          <w:szCs w:val="22"/>
        </w:rPr>
      </w:pPr>
      <w:r w:rsidRPr="001E5268">
        <w:rPr>
          <w:sz w:val="22"/>
          <w:szCs w:val="22"/>
        </w:rPr>
        <w:t>-</w:t>
      </w:r>
      <w:r w:rsidRPr="001E5268">
        <w:t xml:space="preserve"> </w:t>
      </w:r>
      <w:r w:rsidRPr="001E5268">
        <w:rPr>
          <w:sz w:val="22"/>
          <w:szCs w:val="22"/>
        </w:rPr>
        <w:t xml:space="preserve">Ведомость начисления амортизации по ОС и НМА по </w:t>
      </w:r>
      <w:r w:rsidRPr="001E5268">
        <w:rPr>
          <w:sz w:val="22"/>
          <w:szCs w:val="22"/>
          <w:lang w:val="en-US"/>
        </w:rPr>
        <w:t>MirCode</w:t>
      </w:r>
      <w:r w:rsidRPr="001E5268">
        <w:rPr>
          <w:sz w:val="22"/>
          <w:szCs w:val="22"/>
        </w:rPr>
        <w:t>;</w:t>
      </w:r>
    </w:p>
    <w:p w14:paraId="45F1BD03" w14:textId="77777777" w:rsidR="009904AC" w:rsidRPr="007B63E6" w:rsidRDefault="009904AC" w:rsidP="001E634E">
      <w:pPr>
        <w:pStyle w:val="Default"/>
        <w:jc w:val="both"/>
        <w:rPr>
          <w:sz w:val="22"/>
          <w:szCs w:val="22"/>
        </w:rPr>
      </w:pPr>
      <w:r w:rsidRPr="007B63E6">
        <w:rPr>
          <w:sz w:val="22"/>
          <w:szCs w:val="22"/>
        </w:rPr>
        <w:t>-</w:t>
      </w:r>
      <w:r w:rsidRPr="001E5268">
        <w:t xml:space="preserve"> </w:t>
      </w:r>
      <w:r w:rsidRPr="007B63E6">
        <w:rPr>
          <w:sz w:val="22"/>
          <w:szCs w:val="22"/>
        </w:rPr>
        <w:t>Ведомость ОС;</w:t>
      </w:r>
    </w:p>
    <w:p w14:paraId="65ED07FC" w14:textId="77777777" w:rsidR="009904AC" w:rsidRPr="007B63E6" w:rsidRDefault="009904AC" w:rsidP="001E634E">
      <w:pPr>
        <w:pStyle w:val="Default"/>
        <w:jc w:val="both"/>
        <w:rPr>
          <w:sz w:val="22"/>
          <w:szCs w:val="22"/>
        </w:rPr>
      </w:pPr>
      <w:r w:rsidRPr="007B63E6">
        <w:rPr>
          <w:sz w:val="22"/>
          <w:szCs w:val="22"/>
        </w:rPr>
        <w:t>- В</w:t>
      </w:r>
      <w:r>
        <w:rPr>
          <w:sz w:val="22"/>
          <w:szCs w:val="22"/>
        </w:rPr>
        <w:t>едомость перемещения ОС и НМА</w:t>
      </w:r>
      <w:r w:rsidRPr="007B63E6">
        <w:rPr>
          <w:sz w:val="22"/>
          <w:szCs w:val="22"/>
        </w:rPr>
        <w:t>;</w:t>
      </w:r>
    </w:p>
    <w:p w14:paraId="51583DF7" w14:textId="77777777" w:rsidR="009904AC" w:rsidRPr="007B63E6" w:rsidRDefault="009904AC" w:rsidP="001E634E">
      <w:pPr>
        <w:pStyle w:val="Default"/>
        <w:jc w:val="both"/>
        <w:rPr>
          <w:sz w:val="22"/>
          <w:szCs w:val="22"/>
        </w:rPr>
      </w:pPr>
      <w:r w:rsidRPr="007B63E6">
        <w:rPr>
          <w:sz w:val="22"/>
          <w:szCs w:val="22"/>
        </w:rPr>
        <w:t>-</w:t>
      </w:r>
      <w:r w:rsidRPr="007B63E6">
        <w:t xml:space="preserve"> </w:t>
      </w:r>
      <w:r w:rsidRPr="007B63E6">
        <w:rPr>
          <w:sz w:val="22"/>
          <w:szCs w:val="22"/>
        </w:rPr>
        <w:t>Ведомость поступлений ОС и НМА;</w:t>
      </w:r>
    </w:p>
    <w:p w14:paraId="414E0A64" w14:textId="77777777" w:rsidR="009904AC" w:rsidRPr="007B63E6" w:rsidRDefault="009904AC" w:rsidP="001E634E">
      <w:pPr>
        <w:pStyle w:val="Default"/>
        <w:jc w:val="both"/>
        <w:rPr>
          <w:sz w:val="22"/>
          <w:szCs w:val="22"/>
        </w:rPr>
      </w:pPr>
      <w:r w:rsidRPr="007B63E6">
        <w:rPr>
          <w:sz w:val="22"/>
          <w:szCs w:val="22"/>
        </w:rPr>
        <w:t>-</w:t>
      </w:r>
      <w:r w:rsidRPr="007B63E6">
        <w:t xml:space="preserve"> </w:t>
      </w:r>
      <w:r w:rsidRPr="007B63E6">
        <w:rPr>
          <w:sz w:val="22"/>
          <w:szCs w:val="22"/>
        </w:rPr>
        <w:t>Донаценка ОС НМА;</w:t>
      </w:r>
    </w:p>
    <w:p w14:paraId="69F17A1D" w14:textId="77777777" w:rsidR="009904AC" w:rsidRPr="007B63E6" w:rsidRDefault="009904AC" w:rsidP="001E634E">
      <w:pPr>
        <w:pStyle w:val="Default"/>
        <w:jc w:val="both"/>
        <w:rPr>
          <w:sz w:val="22"/>
          <w:szCs w:val="22"/>
        </w:rPr>
      </w:pPr>
      <w:r w:rsidRPr="007B63E6">
        <w:rPr>
          <w:sz w:val="22"/>
          <w:szCs w:val="22"/>
        </w:rPr>
        <w:t>-</w:t>
      </w:r>
      <w:r w:rsidRPr="007B63E6">
        <w:t xml:space="preserve"> </w:t>
      </w:r>
      <w:r w:rsidRPr="007B63E6">
        <w:rPr>
          <w:sz w:val="22"/>
          <w:szCs w:val="22"/>
        </w:rPr>
        <w:t>Инвентаризационная опись долгосрочных активов;</w:t>
      </w:r>
    </w:p>
    <w:p w14:paraId="6FE697EE" w14:textId="77777777" w:rsidR="009904AC" w:rsidRPr="00D546EB" w:rsidRDefault="009904AC" w:rsidP="001E634E">
      <w:pPr>
        <w:pStyle w:val="Default"/>
        <w:jc w:val="both"/>
        <w:rPr>
          <w:sz w:val="22"/>
          <w:szCs w:val="22"/>
        </w:rPr>
      </w:pPr>
      <w:r w:rsidRPr="00D546EB">
        <w:rPr>
          <w:sz w:val="22"/>
          <w:szCs w:val="22"/>
        </w:rPr>
        <w:t>- Проверка амортизации ОС</w:t>
      </w:r>
      <w:r>
        <w:rPr>
          <w:sz w:val="22"/>
          <w:szCs w:val="22"/>
        </w:rPr>
        <w:t>, НМА</w:t>
      </w:r>
      <w:r w:rsidRPr="00D546EB">
        <w:rPr>
          <w:sz w:val="22"/>
          <w:szCs w:val="22"/>
        </w:rPr>
        <w:t>;</w:t>
      </w:r>
    </w:p>
    <w:p w14:paraId="7C5F66CA" w14:textId="77777777" w:rsidR="009904AC" w:rsidRDefault="009904AC" w:rsidP="001E634E">
      <w:pPr>
        <w:pStyle w:val="Default"/>
        <w:jc w:val="both"/>
        <w:rPr>
          <w:sz w:val="22"/>
          <w:szCs w:val="22"/>
        </w:rPr>
      </w:pPr>
      <w:r w:rsidRPr="007B63E6">
        <w:rPr>
          <w:sz w:val="22"/>
          <w:szCs w:val="22"/>
        </w:rPr>
        <w:t>-</w:t>
      </w:r>
      <w:r w:rsidRPr="007B63E6">
        <w:t xml:space="preserve"> </w:t>
      </w:r>
      <w:r>
        <w:t xml:space="preserve">Отчет по </w:t>
      </w:r>
      <w:r w:rsidRPr="007B63E6">
        <w:rPr>
          <w:sz w:val="22"/>
          <w:szCs w:val="22"/>
        </w:rPr>
        <w:t>проверк</w:t>
      </w:r>
      <w:r>
        <w:rPr>
          <w:sz w:val="22"/>
          <w:szCs w:val="22"/>
        </w:rPr>
        <w:t>е бюджетных измерений (</w:t>
      </w:r>
      <w:r w:rsidRPr="007B63E6">
        <w:rPr>
          <w:sz w:val="22"/>
          <w:szCs w:val="22"/>
        </w:rPr>
        <w:t>на блок мир-кодов и процессов</w:t>
      </w:r>
      <w:r>
        <w:rPr>
          <w:sz w:val="22"/>
          <w:szCs w:val="22"/>
        </w:rPr>
        <w:t>)</w:t>
      </w:r>
      <w:r w:rsidRPr="007B63E6">
        <w:rPr>
          <w:sz w:val="22"/>
          <w:szCs w:val="22"/>
        </w:rPr>
        <w:t>;</w:t>
      </w:r>
    </w:p>
    <w:p w14:paraId="72F751C9" w14:textId="77777777" w:rsidR="009904AC" w:rsidRPr="001E45CB" w:rsidRDefault="009904AC" w:rsidP="001E634E">
      <w:pPr>
        <w:pStyle w:val="Default"/>
        <w:jc w:val="both"/>
        <w:rPr>
          <w:sz w:val="22"/>
          <w:szCs w:val="22"/>
        </w:rPr>
      </w:pPr>
      <w:r>
        <w:rPr>
          <w:sz w:val="22"/>
          <w:szCs w:val="22"/>
        </w:rPr>
        <w:t xml:space="preserve">- </w:t>
      </w:r>
      <w:r w:rsidRPr="007B63E6">
        <w:rPr>
          <w:sz w:val="22"/>
          <w:szCs w:val="22"/>
        </w:rPr>
        <w:t>Прове</w:t>
      </w:r>
      <w:r>
        <w:rPr>
          <w:sz w:val="22"/>
          <w:szCs w:val="22"/>
        </w:rPr>
        <w:t>рка счетов амортизации</w:t>
      </w:r>
      <w:r w:rsidRPr="001E45CB">
        <w:rPr>
          <w:sz w:val="22"/>
          <w:szCs w:val="22"/>
        </w:rPr>
        <w:t>;</w:t>
      </w:r>
    </w:p>
    <w:p w14:paraId="15097659" w14:textId="77777777" w:rsidR="009904AC" w:rsidRPr="00A44380" w:rsidRDefault="009904AC" w:rsidP="001E634E">
      <w:pPr>
        <w:pStyle w:val="Default"/>
        <w:jc w:val="both"/>
        <w:rPr>
          <w:sz w:val="22"/>
          <w:szCs w:val="22"/>
        </w:rPr>
      </w:pPr>
      <w:r>
        <w:rPr>
          <w:sz w:val="22"/>
          <w:szCs w:val="22"/>
        </w:rPr>
        <w:t xml:space="preserve">- </w:t>
      </w:r>
      <w:r w:rsidRPr="007B63E6">
        <w:rPr>
          <w:sz w:val="22"/>
          <w:szCs w:val="22"/>
        </w:rPr>
        <w:t>Списание ОС</w:t>
      </w:r>
      <w:r>
        <w:rPr>
          <w:sz w:val="22"/>
          <w:szCs w:val="22"/>
        </w:rPr>
        <w:t>, НМА</w:t>
      </w:r>
      <w:r w:rsidRPr="00A44380">
        <w:rPr>
          <w:sz w:val="22"/>
          <w:szCs w:val="22"/>
        </w:rPr>
        <w:t>;</w:t>
      </w:r>
    </w:p>
    <w:p w14:paraId="270DDE38" w14:textId="77777777" w:rsidR="009904AC" w:rsidRPr="00A44380" w:rsidRDefault="009904AC" w:rsidP="001E634E">
      <w:pPr>
        <w:pStyle w:val="Default"/>
        <w:jc w:val="both"/>
        <w:rPr>
          <w:sz w:val="22"/>
          <w:szCs w:val="22"/>
        </w:rPr>
      </w:pPr>
      <w:r w:rsidRPr="00A44380">
        <w:rPr>
          <w:sz w:val="22"/>
          <w:szCs w:val="22"/>
        </w:rPr>
        <w:t xml:space="preserve">- </w:t>
      </w:r>
      <w:r>
        <w:rPr>
          <w:sz w:val="22"/>
          <w:szCs w:val="22"/>
        </w:rPr>
        <w:t>Акт на выбытие (списание) долгосрочных активов) (Приложение 14)</w:t>
      </w:r>
      <w:r w:rsidRPr="00A44380">
        <w:rPr>
          <w:sz w:val="22"/>
          <w:szCs w:val="22"/>
        </w:rPr>
        <w:t>;</w:t>
      </w:r>
    </w:p>
    <w:p w14:paraId="5A12D26C" w14:textId="77777777" w:rsidR="009904AC" w:rsidRDefault="009904AC" w:rsidP="001E634E">
      <w:pPr>
        <w:pStyle w:val="Default"/>
        <w:jc w:val="both"/>
        <w:rPr>
          <w:sz w:val="22"/>
          <w:szCs w:val="22"/>
        </w:rPr>
      </w:pPr>
      <w:r w:rsidRPr="00A44380">
        <w:rPr>
          <w:sz w:val="22"/>
          <w:szCs w:val="22"/>
        </w:rPr>
        <w:t>-</w:t>
      </w:r>
      <w:r>
        <w:rPr>
          <w:sz w:val="22"/>
          <w:szCs w:val="22"/>
        </w:rPr>
        <w:t xml:space="preserve"> Акт ввода ОС</w:t>
      </w:r>
      <w:r w:rsidRPr="00A44380">
        <w:rPr>
          <w:sz w:val="22"/>
          <w:szCs w:val="22"/>
        </w:rPr>
        <w:t>/</w:t>
      </w:r>
      <w:r>
        <w:rPr>
          <w:sz w:val="22"/>
          <w:szCs w:val="22"/>
        </w:rPr>
        <w:t>НМА в эксплуатацию (Приложение 19)</w:t>
      </w:r>
    </w:p>
    <w:p w14:paraId="1F1F6F66" w14:textId="77777777" w:rsidR="009904AC" w:rsidRPr="00A44380" w:rsidRDefault="009904AC" w:rsidP="001E634E">
      <w:pPr>
        <w:pStyle w:val="Default"/>
        <w:jc w:val="both"/>
        <w:rPr>
          <w:sz w:val="22"/>
          <w:szCs w:val="22"/>
        </w:rPr>
      </w:pPr>
    </w:p>
    <w:p w14:paraId="140160B1" w14:textId="77777777" w:rsidR="009904AC" w:rsidRDefault="009904AC" w:rsidP="001E634E">
      <w:pPr>
        <w:pStyle w:val="Default"/>
        <w:numPr>
          <w:ilvl w:val="0"/>
          <w:numId w:val="9"/>
        </w:numPr>
        <w:spacing w:after="120"/>
        <w:ind w:left="0"/>
        <w:jc w:val="both"/>
        <w:rPr>
          <w:b/>
          <w:color w:val="auto"/>
          <w:sz w:val="22"/>
          <w:szCs w:val="22"/>
        </w:rPr>
      </w:pPr>
      <w:r w:rsidRPr="00376AB3">
        <w:rPr>
          <w:b/>
          <w:color w:val="auto"/>
          <w:sz w:val="22"/>
          <w:szCs w:val="22"/>
        </w:rPr>
        <w:t xml:space="preserve">Учет на счетах меморандума – внесистемный учет (далее ВНС), </w:t>
      </w:r>
      <w:r>
        <w:rPr>
          <w:b/>
          <w:color w:val="auto"/>
          <w:sz w:val="22"/>
          <w:szCs w:val="22"/>
        </w:rPr>
        <w:t>централизованно (включая все филиалы Банка)</w:t>
      </w:r>
    </w:p>
    <w:p w14:paraId="13E72877" w14:textId="77777777" w:rsidR="009904AC" w:rsidRDefault="009904AC" w:rsidP="001E634E">
      <w:pPr>
        <w:pStyle w:val="Default"/>
        <w:jc w:val="both"/>
        <w:rPr>
          <w:sz w:val="22"/>
          <w:szCs w:val="22"/>
        </w:rPr>
      </w:pPr>
      <w:r>
        <w:rPr>
          <w:sz w:val="22"/>
          <w:szCs w:val="22"/>
        </w:rPr>
        <w:t>- Создание карточки ВНС, по аналогии карточки ОС. В карточках ВНС содержится все операции и движение по ней.</w:t>
      </w:r>
    </w:p>
    <w:p w14:paraId="26081F9E" w14:textId="77777777" w:rsidR="009904AC" w:rsidRPr="00F362CD" w:rsidRDefault="009904AC" w:rsidP="001E634E">
      <w:pPr>
        <w:pStyle w:val="Default"/>
        <w:jc w:val="both"/>
        <w:rPr>
          <w:sz w:val="22"/>
          <w:szCs w:val="22"/>
        </w:rPr>
      </w:pPr>
      <w:r>
        <w:rPr>
          <w:sz w:val="22"/>
          <w:szCs w:val="22"/>
        </w:rPr>
        <w:t>- Автоматическое создание карточки ВНС, при списании со склада ТМЦ, в случае если есть необходимость в учете, данный товар отдельно учитывать на счетах меморандума</w:t>
      </w:r>
      <w:r w:rsidRPr="00F362CD">
        <w:rPr>
          <w:sz w:val="22"/>
          <w:szCs w:val="22"/>
        </w:rPr>
        <w:t>;</w:t>
      </w:r>
    </w:p>
    <w:p w14:paraId="20B1C7B1" w14:textId="77777777" w:rsidR="009904AC" w:rsidRDefault="009904AC" w:rsidP="001E634E">
      <w:pPr>
        <w:pStyle w:val="Default"/>
        <w:jc w:val="both"/>
        <w:rPr>
          <w:sz w:val="22"/>
          <w:szCs w:val="22"/>
        </w:rPr>
      </w:pPr>
      <w:r>
        <w:rPr>
          <w:sz w:val="22"/>
          <w:szCs w:val="22"/>
        </w:rPr>
        <w:t>-</w:t>
      </w:r>
      <w:r w:rsidRPr="00F362CD">
        <w:rPr>
          <w:sz w:val="22"/>
          <w:szCs w:val="22"/>
        </w:rPr>
        <w:t xml:space="preserve"> </w:t>
      </w:r>
      <w:r w:rsidRPr="00CA36F6">
        <w:rPr>
          <w:sz w:val="22"/>
          <w:szCs w:val="22"/>
        </w:rPr>
        <w:t xml:space="preserve">Ежемесячный </w:t>
      </w:r>
      <w:r>
        <w:rPr>
          <w:sz w:val="22"/>
          <w:szCs w:val="22"/>
        </w:rPr>
        <w:t>автоматический расчет амортизации по карточкам ВНС (по которым указан период действия карты- согласно договорам</w:t>
      </w:r>
      <w:r w:rsidRPr="00DC2046">
        <w:rPr>
          <w:sz w:val="22"/>
          <w:szCs w:val="22"/>
        </w:rPr>
        <w:t xml:space="preserve"> аренды</w:t>
      </w:r>
      <w:r>
        <w:rPr>
          <w:sz w:val="22"/>
          <w:szCs w:val="22"/>
        </w:rPr>
        <w:t>) в разрезе карточек ВНС</w:t>
      </w:r>
      <w:r w:rsidRPr="00CA36F6">
        <w:rPr>
          <w:sz w:val="22"/>
          <w:szCs w:val="22"/>
        </w:rPr>
        <w:t>;</w:t>
      </w:r>
    </w:p>
    <w:p w14:paraId="5F469C3A" w14:textId="77777777" w:rsidR="009904AC" w:rsidRDefault="009904AC" w:rsidP="001E634E">
      <w:pPr>
        <w:pStyle w:val="Default"/>
        <w:jc w:val="both"/>
        <w:rPr>
          <w:sz w:val="22"/>
          <w:szCs w:val="22"/>
        </w:rPr>
      </w:pPr>
      <w:r>
        <w:rPr>
          <w:sz w:val="22"/>
          <w:szCs w:val="22"/>
        </w:rPr>
        <w:t>- Закрытие карточек ВНС, и их списания</w:t>
      </w:r>
      <w:r w:rsidRPr="00F362CD">
        <w:rPr>
          <w:sz w:val="22"/>
          <w:szCs w:val="22"/>
        </w:rPr>
        <w:t>;</w:t>
      </w:r>
    </w:p>
    <w:p w14:paraId="32E44F7D" w14:textId="77777777" w:rsidR="009904AC" w:rsidRDefault="009904AC" w:rsidP="001E634E">
      <w:pPr>
        <w:pStyle w:val="Default"/>
        <w:spacing w:after="120"/>
        <w:jc w:val="both"/>
        <w:rPr>
          <w:color w:val="00B0F0"/>
          <w:sz w:val="22"/>
          <w:szCs w:val="22"/>
          <w:u w:val="single"/>
        </w:rPr>
      </w:pPr>
      <w:r w:rsidRPr="00FA550F">
        <w:rPr>
          <w:color w:val="00B0F0"/>
          <w:sz w:val="22"/>
          <w:szCs w:val="22"/>
          <w:u w:val="single"/>
        </w:rPr>
        <w:t>Формы выгружаемых отчетов из модуля «</w:t>
      </w:r>
      <w:r w:rsidRPr="0009141D">
        <w:rPr>
          <w:color w:val="00B0F0"/>
          <w:sz w:val="22"/>
          <w:szCs w:val="22"/>
          <w:u w:val="single"/>
        </w:rPr>
        <w:t>Основные средства</w:t>
      </w:r>
      <w:r>
        <w:rPr>
          <w:color w:val="00B0F0"/>
          <w:sz w:val="22"/>
          <w:szCs w:val="22"/>
          <w:u w:val="single"/>
        </w:rPr>
        <w:t>»</w:t>
      </w:r>
      <w:r w:rsidRPr="00FA550F">
        <w:rPr>
          <w:color w:val="00B0F0"/>
          <w:sz w:val="22"/>
          <w:szCs w:val="22"/>
          <w:u w:val="single"/>
        </w:rPr>
        <w:t>:</w:t>
      </w:r>
    </w:p>
    <w:p w14:paraId="7BCA2FE5" w14:textId="77777777" w:rsidR="009904AC" w:rsidRPr="00F362CD" w:rsidRDefault="009904AC" w:rsidP="001E634E">
      <w:pPr>
        <w:pStyle w:val="Default"/>
        <w:jc w:val="both"/>
        <w:rPr>
          <w:sz w:val="22"/>
          <w:szCs w:val="22"/>
        </w:rPr>
      </w:pPr>
      <w:r>
        <w:rPr>
          <w:sz w:val="22"/>
          <w:szCs w:val="22"/>
        </w:rPr>
        <w:t xml:space="preserve">- </w:t>
      </w:r>
      <w:r w:rsidRPr="005D42D8">
        <w:rPr>
          <w:sz w:val="22"/>
          <w:szCs w:val="22"/>
        </w:rPr>
        <w:t xml:space="preserve">Инвентаризационную ведомость (код книги ВНС) </w:t>
      </w:r>
    </w:p>
    <w:p w14:paraId="169C5AF5" w14:textId="77777777" w:rsidR="009904AC" w:rsidRDefault="009904AC" w:rsidP="001E634E">
      <w:pPr>
        <w:pStyle w:val="Default"/>
        <w:spacing w:after="120"/>
        <w:jc w:val="both"/>
        <w:rPr>
          <w:sz w:val="22"/>
          <w:szCs w:val="22"/>
        </w:rPr>
      </w:pPr>
    </w:p>
    <w:p w14:paraId="075A18BD" w14:textId="77777777" w:rsidR="009904AC" w:rsidRDefault="009904AC" w:rsidP="001E634E">
      <w:pPr>
        <w:pStyle w:val="Default"/>
        <w:numPr>
          <w:ilvl w:val="0"/>
          <w:numId w:val="9"/>
        </w:numPr>
        <w:spacing w:after="120"/>
        <w:ind w:left="0"/>
        <w:jc w:val="both"/>
        <w:rPr>
          <w:b/>
          <w:color w:val="auto"/>
          <w:sz w:val="22"/>
          <w:szCs w:val="22"/>
        </w:rPr>
      </w:pPr>
      <w:r w:rsidRPr="00715626">
        <w:rPr>
          <w:b/>
          <w:color w:val="auto"/>
          <w:sz w:val="22"/>
          <w:szCs w:val="22"/>
        </w:rPr>
        <w:t xml:space="preserve">Учет </w:t>
      </w:r>
      <w:r>
        <w:rPr>
          <w:b/>
          <w:color w:val="auto"/>
          <w:sz w:val="22"/>
          <w:szCs w:val="22"/>
        </w:rPr>
        <w:t>товаро–материальных ценностей (далее ТМЦ) и горюче – смазочных материалов (далее ГСМ) централизованно (включая все филиалы Банка)</w:t>
      </w:r>
    </w:p>
    <w:p w14:paraId="2673B2D3" w14:textId="77777777" w:rsidR="009904AC" w:rsidRDefault="009904AC" w:rsidP="001E634E">
      <w:pPr>
        <w:pStyle w:val="Default"/>
        <w:spacing w:after="120"/>
        <w:jc w:val="both"/>
        <w:rPr>
          <w:sz w:val="22"/>
          <w:szCs w:val="22"/>
        </w:rPr>
      </w:pPr>
      <w:r>
        <w:rPr>
          <w:sz w:val="22"/>
          <w:szCs w:val="22"/>
        </w:rPr>
        <w:t>- Карточка ТМЦ, содержащая все операции и движение по ней</w:t>
      </w:r>
      <w:r w:rsidRPr="00C417BE">
        <w:rPr>
          <w:sz w:val="22"/>
          <w:szCs w:val="22"/>
        </w:rPr>
        <w:t>;</w:t>
      </w:r>
    </w:p>
    <w:p w14:paraId="3FA009EA" w14:textId="77777777" w:rsidR="009904AC" w:rsidRPr="000825A7" w:rsidRDefault="009904AC" w:rsidP="001E634E">
      <w:pPr>
        <w:pStyle w:val="Default"/>
        <w:spacing w:after="120"/>
        <w:jc w:val="both"/>
        <w:rPr>
          <w:sz w:val="22"/>
          <w:szCs w:val="22"/>
        </w:rPr>
      </w:pPr>
      <w:r>
        <w:rPr>
          <w:sz w:val="22"/>
          <w:szCs w:val="22"/>
        </w:rPr>
        <w:t>- складской учет ТМЦ в разрезе товаров, количества, стоимости и складов по подразделениям Банка</w:t>
      </w:r>
      <w:r w:rsidRPr="00136992">
        <w:rPr>
          <w:sz w:val="22"/>
          <w:szCs w:val="22"/>
        </w:rPr>
        <w:t>/</w:t>
      </w:r>
      <w:r>
        <w:rPr>
          <w:sz w:val="22"/>
          <w:szCs w:val="22"/>
        </w:rPr>
        <w:t>Филиалам Банка, а также учет ГСМ</w:t>
      </w:r>
      <w:r w:rsidRPr="000825A7">
        <w:rPr>
          <w:sz w:val="22"/>
          <w:szCs w:val="22"/>
        </w:rPr>
        <w:t>;</w:t>
      </w:r>
    </w:p>
    <w:p w14:paraId="79A937DC" w14:textId="77777777" w:rsidR="009904AC" w:rsidRDefault="009904AC" w:rsidP="001E634E">
      <w:pPr>
        <w:pStyle w:val="Default"/>
        <w:spacing w:after="120"/>
        <w:jc w:val="both"/>
        <w:rPr>
          <w:sz w:val="22"/>
          <w:szCs w:val="22"/>
        </w:rPr>
      </w:pPr>
      <w:r>
        <w:rPr>
          <w:sz w:val="22"/>
          <w:szCs w:val="22"/>
        </w:rPr>
        <w:t>- Учет операции по списанию ТМЦ, ГСМ со склада Банка</w:t>
      </w:r>
      <w:r w:rsidRPr="00CA36F6">
        <w:rPr>
          <w:sz w:val="22"/>
          <w:szCs w:val="22"/>
        </w:rPr>
        <w:t>;</w:t>
      </w:r>
    </w:p>
    <w:p w14:paraId="6BD0FBAA" w14:textId="77777777" w:rsidR="009904AC" w:rsidRPr="00F964F9" w:rsidRDefault="009904AC" w:rsidP="001E634E">
      <w:pPr>
        <w:pStyle w:val="Default"/>
        <w:spacing w:after="120"/>
        <w:jc w:val="both"/>
        <w:rPr>
          <w:sz w:val="22"/>
          <w:szCs w:val="22"/>
        </w:rPr>
      </w:pPr>
      <w:r>
        <w:rPr>
          <w:sz w:val="22"/>
          <w:szCs w:val="22"/>
        </w:rPr>
        <w:t>- при учете списания сувенирной продукции свыше МРП, автоматическое создание операций по формированию НДС 12% от суммы списания</w:t>
      </w:r>
      <w:r w:rsidRPr="00A86215">
        <w:rPr>
          <w:sz w:val="22"/>
          <w:szCs w:val="22"/>
        </w:rPr>
        <w:t>;</w:t>
      </w:r>
    </w:p>
    <w:p w14:paraId="4B5395A1" w14:textId="77777777" w:rsidR="009904AC" w:rsidRDefault="009904AC" w:rsidP="001E634E">
      <w:pPr>
        <w:pStyle w:val="Default"/>
        <w:spacing w:after="120"/>
        <w:jc w:val="both"/>
        <w:rPr>
          <w:sz w:val="22"/>
          <w:szCs w:val="22"/>
        </w:rPr>
      </w:pPr>
      <w:r>
        <w:rPr>
          <w:sz w:val="22"/>
          <w:szCs w:val="22"/>
        </w:rPr>
        <w:t>- Операции по перемещению ТМЦ между складами и МОЛ Банка</w:t>
      </w:r>
      <w:r w:rsidRPr="00476B04">
        <w:rPr>
          <w:sz w:val="22"/>
          <w:szCs w:val="22"/>
        </w:rPr>
        <w:t>;</w:t>
      </w:r>
    </w:p>
    <w:p w14:paraId="60A0187A" w14:textId="77777777" w:rsidR="009904AC" w:rsidRDefault="009904AC" w:rsidP="001E634E">
      <w:pPr>
        <w:pStyle w:val="Default"/>
        <w:spacing w:after="120"/>
        <w:jc w:val="both"/>
        <w:rPr>
          <w:color w:val="00B0F0"/>
          <w:sz w:val="22"/>
          <w:szCs w:val="22"/>
          <w:u w:val="single"/>
        </w:rPr>
      </w:pPr>
      <w:r w:rsidRPr="00FA550F">
        <w:rPr>
          <w:color w:val="00B0F0"/>
          <w:sz w:val="22"/>
          <w:szCs w:val="22"/>
          <w:u w:val="single"/>
        </w:rPr>
        <w:t>Формы выгружаемых отчетов из модуля «</w:t>
      </w:r>
      <w:r>
        <w:rPr>
          <w:color w:val="00B0F0"/>
          <w:sz w:val="22"/>
          <w:szCs w:val="22"/>
          <w:u w:val="single"/>
        </w:rPr>
        <w:t>Склад</w:t>
      </w:r>
      <w:r w:rsidRPr="00FA550F">
        <w:rPr>
          <w:color w:val="00B0F0"/>
          <w:sz w:val="22"/>
          <w:szCs w:val="22"/>
          <w:u w:val="single"/>
        </w:rPr>
        <w:t>»( формы прилагаются) :</w:t>
      </w:r>
    </w:p>
    <w:p w14:paraId="78D7FC19" w14:textId="77777777" w:rsidR="009904AC" w:rsidRDefault="009904AC" w:rsidP="001E634E">
      <w:pPr>
        <w:pStyle w:val="Default"/>
        <w:jc w:val="both"/>
        <w:rPr>
          <w:sz w:val="22"/>
          <w:szCs w:val="22"/>
        </w:rPr>
      </w:pPr>
      <w:r w:rsidRPr="00376AB3">
        <w:rPr>
          <w:sz w:val="22"/>
          <w:szCs w:val="22"/>
        </w:rPr>
        <w:t xml:space="preserve">- Ведомость наличия </w:t>
      </w:r>
    </w:p>
    <w:p w14:paraId="10EF4DFC" w14:textId="77777777" w:rsidR="009904AC" w:rsidRDefault="009904AC" w:rsidP="001E634E">
      <w:pPr>
        <w:pStyle w:val="Default"/>
        <w:jc w:val="both"/>
        <w:rPr>
          <w:sz w:val="22"/>
          <w:szCs w:val="22"/>
        </w:rPr>
      </w:pPr>
      <w:r>
        <w:rPr>
          <w:sz w:val="22"/>
          <w:szCs w:val="22"/>
        </w:rPr>
        <w:t>- Инвентаризационная ведомость ТМЦ</w:t>
      </w:r>
    </w:p>
    <w:p w14:paraId="478F7C9C" w14:textId="77777777" w:rsidR="009904AC" w:rsidRPr="00A44380" w:rsidRDefault="009904AC" w:rsidP="001E634E">
      <w:pPr>
        <w:pStyle w:val="Default"/>
        <w:jc w:val="both"/>
        <w:rPr>
          <w:sz w:val="22"/>
          <w:szCs w:val="22"/>
        </w:rPr>
      </w:pPr>
      <w:r w:rsidRPr="00A44380">
        <w:rPr>
          <w:sz w:val="22"/>
          <w:szCs w:val="22"/>
        </w:rPr>
        <w:t xml:space="preserve">- </w:t>
      </w:r>
      <w:r>
        <w:rPr>
          <w:sz w:val="22"/>
          <w:szCs w:val="22"/>
        </w:rPr>
        <w:t>Накладная на внутренние перемещение (Приложение 1)</w:t>
      </w:r>
      <w:r w:rsidRPr="00A44380">
        <w:rPr>
          <w:sz w:val="22"/>
          <w:szCs w:val="22"/>
        </w:rPr>
        <w:t>;</w:t>
      </w:r>
    </w:p>
    <w:p w14:paraId="66AC521F" w14:textId="77777777" w:rsidR="009904AC" w:rsidRPr="00DC2046" w:rsidRDefault="009904AC" w:rsidP="001E634E">
      <w:pPr>
        <w:pStyle w:val="Default"/>
        <w:jc w:val="both"/>
        <w:rPr>
          <w:sz w:val="22"/>
          <w:szCs w:val="22"/>
        </w:rPr>
      </w:pPr>
      <w:r w:rsidRPr="00A44380">
        <w:rPr>
          <w:sz w:val="22"/>
          <w:szCs w:val="22"/>
        </w:rPr>
        <w:lastRenderedPageBreak/>
        <w:t>-</w:t>
      </w:r>
      <w:r>
        <w:rPr>
          <w:sz w:val="22"/>
          <w:szCs w:val="22"/>
        </w:rPr>
        <w:t xml:space="preserve"> Акт на списание запасов при выдаче со склада (Приложение 4)</w:t>
      </w:r>
    </w:p>
    <w:p w14:paraId="7BD76D36" w14:textId="77777777" w:rsidR="009904AC" w:rsidRPr="002828D1" w:rsidRDefault="009904AC" w:rsidP="001E634E">
      <w:pPr>
        <w:pStyle w:val="Default"/>
        <w:spacing w:after="120"/>
        <w:jc w:val="both"/>
        <w:rPr>
          <w:sz w:val="22"/>
          <w:szCs w:val="22"/>
        </w:rPr>
      </w:pPr>
    </w:p>
    <w:p w14:paraId="1285BDC9" w14:textId="77777777" w:rsidR="009904AC" w:rsidRDefault="009904AC" w:rsidP="001E634E">
      <w:pPr>
        <w:pStyle w:val="Default"/>
        <w:numPr>
          <w:ilvl w:val="0"/>
          <w:numId w:val="9"/>
        </w:numPr>
        <w:spacing w:after="120"/>
        <w:ind w:left="0"/>
        <w:jc w:val="both"/>
        <w:rPr>
          <w:b/>
          <w:color w:val="auto"/>
          <w:sz w:val="22"/>
          <w:szCs w:val="22"/>
        </w:rPr>
      </w:pPr>
      <w:r w:rsidRPr="00376AB3">
        <w:rPr>
          <w:b/>
          <w:color w:val="auto"/>
          <w:sz w:val="22"/>
          <w:szCs w:val="22"/>
        </w:rPr>
        <w:t xml:space="preserve">Учет </w:t>
      </w:r>
      <w:r>
        <w:rPr>
          <w:b/>
          <w:color w:val="auto"/>
          <w:sz w:val="22"/>
          <w:szCs w:val="22"/>
        </w:rPr>
        <w:t>финансовой аренды по МСФО 16 в разрезе арендодателей, договоров аренды (далее договора по МСФО 16), создание карточек Дисконтирования, централизованно (включая все филиалы Банка)</w:t>
      </w:r>
    </w:p>
    <w:p w14:paraId="2FCE8397" w14:textId="77777777" w:rsidR="009904AC" w:rsidRDefault="009904AC" w:rsidP="001E634E">
      <w:pPr>
        <w:pStyle w:val="Default"/>
        <w:spacing w:after="120"/>
        <w:jc w:val="both"/>
        <w:rPr>
          <w:sz w:val="22"/>
          <w:szCs w:val="22"/>
          <w:u w:val="single"/>
        </w:rPr>
      </w:pPr>
      <w:r>
        <w:rPr>
          <w:sz w:val="22"/>
          <w:szCs w:val="22"/>
          <w:u w:val="single"/>
        </w:rPr>
        <w:t xml:space="preserve">Учет данного функционала ведется в </w:t>
      </w:r>
      <w:r w:rsidRPr="00CA36F6">
        <w:rPr>
          <w:sz w:val="22"/>
          <w:szCs w:val="22"/>
          <w:u w:val="single"/>
        </w:rPr>
        <w:t>Модул</w:t>
      </w:r>
      <w:r>
        <w:rPr>
          <w:sz w:val="22"/>
          <w:szCs w:val="22"/>
          <w:u w:val="single"/>
        </w:rPr>
        <w:t>е</w:t>
      </w:r>
      <w:r w:rsidRPr="00CA36F6">
        <w:rPr>
          <w:sz w:val="22"/>
          <w:szCs w:val="22"/>
          <w:u w:val="single"/>
        </w:rPr>
        <w:t xml:space="preserve"> «</w:t>
      </w:r>
      <w:r>
        <w:rPr>
          <w:sz w:val="22"/>
          <w:szCs w:val="22"/>
          <w:u w:val="single"/>
        </w:rPr>
        <w:t>Основного средства</w:t>
      </w:r>
      <w:r w:rsidRPr="00CA36F6">
        <w:rPr>
          <w:sz w:val="22"/>
          <w:szCs w:val="22"/>
          <w:u w:val="single"/>
        </w:rPr>
        <w:t>»,</w:t>
      </w:r>
      <w:r>
        <w:rPr>
          <w:sz w:val="22"/>
          <w:szCs w:val="22"/>
          <w:u w:val="single"/>
        </w:rPr>
        <w:t xml:space="preserve"> «Дисконтирование», «Расчеты с поставщиками»</w:t>
      </w:r>
      <w:r w:rsidRPr="00CA36F6">
        <w:rPr>
          <w:sz w:val="22"/>
          <w:szCs w:val="22"/>
          <w:u w:val="single"/>
        </w:rPr>
        <w:t xml:space="preserve"> </w:t>
      </w:r>
      <w:r>
        <w:rPr>
          <w:sz w:val="22"/>
          <w:szCs w:val="22"/>
          <w:u w:val="single"/>
        </w:rPr>
        <w:t>и содержит следующие</w:t>
      </w:r>
      <w:r w:rsidRPr="00CA36F6">
        <w:rPr>
          <w:sz w:val="22"/>
          <w:szCs w:val="22"/>
          <w:u w:val="single"/>
        </w:rPr>
        <w:t xml:space="preserve"> основные функции:</w:t>
      </w:r>
    </w:p>
    <w:p w14:paraId="209AFAD8" w14:textId="77777777" w:rsidR="009904AC" w:rsidRPr="00076FEC" w:rsidRDefault="009904AC" w:rsidP="001E634E">
      <w:pPr>
        <w:pStyle w:val="Default"/>
        <w:spacing w:after="120"/>
        <w:jc w:val="both"/>
        <w:rPr>
          <w:sz w:val="22"/>
          <w:szCs w:val="22"/>
        </w:rPr>
      </w:pPr>
      <w:r>
        <w:rPr>
          <w:sz w:val="22"/>
          <w:szCs w:val="22"/>
        </w:rPr>
        <w:t>- автоматизирован расчет приведённой стоимости ОС (Актив в форме право пользования), алгоритм расчета которого заложен через заведения договора по МСФО 16, в текущей системе, где проставляется тип договора «</w:t>
      </w:r>
      <w:r>
        <w:rPr>
          <w:sz w:val="22"/>
          <w:szCs w:val="22"/>
          <w:lang w:val="en-US"/>
        </w:rPr>
        <w:t>IFRS</w:t>
      </w:r>
      <w:r w:rsidRPr="00161146">
        <w:rPr>
          <w:sz w:val="22"/>
          <w:szCs w:val="22"/>
        </w:rPr>
        <w:t xml:space="preserve"> 16</w:t>
      </w:r>
      <w:r>
        <w:rPr>
          <w:sz w:val="22"/>
          <w:szCs w:val="22"/>
        </w:rPr>
        <w:t>», и порядок расчета, и формируется график платежей на весь период действия договора</w:t>
      </w:r>
      <w:r w:rsidRPr="00076FEC">
        <w:rPr>
          <w:sz w:val="22"/>
          <w:szCs w:val="22"/>
        </w:rPr>
        <w:t>;</w:t>
      </w:r>
    </w:p>
    <w:p w14:paraId="7495F2C7" w14:textId="77777777" w:rsidR="009904AC" w:rsidRPr="005B3177" w:rsidRDefault="009904AC" w:rsidP="001E634E">
      <w:pPr>
        <w:pStyle w:val="Default"/>
        <w:spacing w:after="120"/>
        <w:jc w:val="both"/>
        <w:rPr>
          <w:sz w:val="22"/>
          <w:szCs w:val="22"/>
        </w:rPr>
      </w:pPr>
      <w:r w:rsidRPr="00076FEC">
        <w:rPr>
          <w:sz w:val="22"/>
          <w:szCs w:val="22"/>
        </w:rPr>
        <w:t xml:space="preserve">- </w:t>
      </w:r>
      <w:r>
        <w:rPr>
          <w:sz w:val="22"/>
          <w:szCs w:val="22"/>
        </w:rPr>
        <w:t>учет карточек Дисконтирования, с привязкой к договорам МСФО 16, по которым ведется ежемесячный расчет процентных расходов, согласно установленного графика платежей и указанной ставки дисконтирования (все данные вносятся в карточку договора по МСФО 16)</w:t>
      </w:r>
      <w:r w:rsidRPr="005B3177">
        <w:rPr>
          <w:sz w:val="22"/>
          <w:szCs w:val="22"/>
        </w:rPr>
        <w:t>;</w:t>
      </w:r>
    </w:p>
    <w:p w14:paraId="378FB2FB" w14:textId="77777777" w:rsidR="009904AC" w:rsidRPr="005B3177" w:rsidRDefault="009904AC" w:rsidP="001E634E">
      <w:pPr>
        <w:pStyle w:val="Default"/>
        <w:spacing w:after="120"/>
        <w:jc w:val="both"/>
        <w:rPr>
          <w:sz w:val="22"/>
          <w:szCs w:val="22"/>
        </w:rPr>
      </w:pPr>
      <w:r w:rsidRPr="005B3177">
        <w:rPr>
          <w:sz w:val="22"/>
          <w:szCs w:val="22"/>
        </w:rPr>
        <w:t xml:space="preserve">- </w:t>
      </w:r>
      <w:r>
        <w:rPr>
          <w:sz w:val="22"/>
          <w:szCs w:val="22"/>
        </w:rPr>
        <w:t>автоматический расчет амортизации ОС (Актив в форме право пользования), через стандартный функционал расчета амортизации ОС</w:t>
      </w:r>
      <w:r w:rsidRPr="005B3177">
        <w:rPr>
          <w:sz w:val="22"/>
          <w:szCs w:val="22"/>
        </w:rPr>
        <w:t>;</w:t>
      </w:r>
    </w:p>
    <w:p w14:paraId="1ED2163C" w14:textId="77777777" w:rsidR="009904AC" w:rsidRDefault="009904AC" w:rsidP="001E634E">
      <w:pPr>
        <w:pStyle w:val="Default"/>
        <w:spacing w:after="120"/>
        <w:jc w:val="both"/>
        <w:rPr>
          <w:sz w:val="22"/>
          <w:szCs w:val="22"/>
        </w:rPr>
      </w:pPr>
      <w:r>
        <w:rPr>
          <w:sz w:val="22"/>
          <w:szCs w:val="22"/>
        </w:rPr>
        <w:t>- через функцию «Счета покупки» осуществляются операции по закрытию созданных обязательств по Активу (уменьшение части обязательств) и ежемесячной суммы дисконта (рассчитанной через карточку Дисконтирования). При этом автоматизирован функционал при закрытии дебиторской задолженности по договорам МСФО 16, через кредиторские счета ГК, при этом расчет сумм как по обязательствам так и по процентным расходам, осуществляется самой системой, согласно заложенного алгоритма, а так же  установлены соответствующие контроли</w:t>
      </w:r>
      <w:r w:rsidRPr="00D512ED">
        <w:rPr>
          <w:sz w:val="22"/>
          <w:szCs w:val="22"/>
        </w:rPr>
        <w:t>;</w:t>
      </w:r>
    </w:p>
    <w:p w14:paraId="7CABC779" w14:textId="77777777" w:rsidR="009904AC" w:rsidRDefault="009904AC" w:rsidP="001E634E">
      <w:pPr>
        <w:pStyle w:val="Default"/>
        <w:spacing w:after="120"/>
        <w:jc w:val="both"/>
        <w:rPr>
          <w:color w:val="00B0F0"/>
          <w:sz w:val="22"/>
          <w:szCs w:val="22"/>
          <w:u w:val="single"/>
        </w:rPr>
      </w:pPr>
      <w:r w:rsidRPr="00FA550F">
        <w:rPr>
          <w:color w:val="00B0F0"/>
          <w:sz w:val="22"/>
          <w:szCs w:val="22"/>
          <w:u w:val="single"/>
        </w:rPr>
        <w:t xml:space="preserve">Формы выгружаемых отчетов </w:t>
      </w:r>
      <w:r>
        <w:rPr>
          <w:color w:val="00B0F0"/>
          <w:sz w:val="22"/>
          <w:szCs w:val="22"/>
          <w:u w:val="single"/>
        </w:rPr>
        <w:t>по учету финансовой аренды</w:t>
      </w:r>
      <w:r w:rsidRPr="00FA550F">
        <w:rPr>
          <w:color w:val="00B0F0"/>
          <w:sz w:val="22"/>
          <w:szCs w:val="22"/>
          <w:u w:val="single"/>
        </w:rPr>
        <w:t>:</w:t>
      </w:r>
    </w:p>
    <w:p w14:paraId="65105854" w14:textId="77777777" w:rsidR="009904AC" w:rsidRDefault="009904AC" w:rsidP="001E634E">
      <w:pPr>
        <w:pStyle w:val="Default"/>
        <w:spacing w:after="120"/>
        <w:jc w:val="both"/>
        <w:rPr>
          <w:sz w:val="22"/>
          <w:szCs w:val="22"/>
        </w:rPr>
      </w:pPr>
      <w:r w:rsidRPr="000A5175">
        <w:rPr>
          <w:sz w:val="22"/>
          <w:szCs w:val="22"/>
        </w:rPr>
        <w:t xml:space="preserve">- </w:t>
      </w:r>
      <w:r>
        <w:rPr>
          <w:sz w:val="22"/>
          <w:szCs w:val="22"/>
        </w:rPr>
        <w:t>Отчет по КЗ, с отображением остатков по обязательствам в разрезе договор по МСФО 16</w:t>
      </w:r>
    </w:p>
    <w:p w14:paraId="3F197398" w14:textId="77777777" w:rsidR="009904AC" w:rsidRPr="00D512ED" w:rsidRDefault="009904AC" w:rsidP="001E634E">
      <w:pPr>
        <w:pStyle w:val="Default"/>
        <w:spacing w:after="120"/>
        <w:jc w:val="both"/>
        <w:rPr>
          <w:sz w:val="22"/>
          <w:szCs w:val="22"/>
        </w:rPr>
      </w:pPr>
    </w:p>
    <w:p w14:paraId="4E746955" w14:textId="77777777" w:rsidR="009904AC" w:rsidRDefault="009904AC" w:rsidP="001E634E">
      <w:pPr>
        <w:pStyle w:val="Default"/>
        <w:numPr>
          <w:ilvl w:val="0"/>
          <w:numId w:val="9"/>
        </w:numPr>
        <w:spacing w:after="120"/>
        <w:ind w:left="0"/>
        <w:jc w:val="both"/>
        <w:rPr>
          <w:b/>
          <w:color w:val="auto"/>
          <w:sz w:val="22"/>
          <w:szCs w:val="22"/>
        </w:rPr>
      </w:pPr>
      <w:r>
        <w:rPr>
          <w:b/>
          <w:color w:val="auto"/>
          <w:sz w:val="22"/>
          <w:szCs w:val="22"/>
        </w:rPr>
        <w:t>Хранение</w:t>
      </w:r>
      <w:r w:rsidRPr="000A5175">
        <w:rPr>
          <w:b/>
          <w:color w:val="auto"/>
          <w:sz w:val="22"/>
          <w:szCs w:val="22"/>
        </w:rPr>
        <w:t xml:space="preserve"> электронных форм первичных документов</w:t>
      </w:r>
      <w:r>
        <w:rPr>
          <w:b/>
          <w:color w:val="auto"/>
          <w:sz w:val="22"/>
          <w:szCs w:val="22"/>
        </w:rPr>
        <w:t xml:space="preserve"> (договора, счета на оплату, служебные записки). </w:t>
      </w:r>
    </w:p>
    <w:p w14:paraId="62F9B6EC" w14:textId="77777777" w:rsidR="009904AC" w:rsidRDefault="009904AC" w:rsidP="001E634E">
      <w:pPr>
        <w:pStyle w:val="Default"/>
        <w:spacing w:after="120"/>
        <w:jc w:val="both"/>
        <w:rPr>
          <w:sz w:val="22"/>
          <w:szCs w:val="22"/>
        </w:rPr>
      </w:pPr>
      <w:r w:rsidRPr="000A5175">
        <w:rPr>
          <w:sz w:val="22"/>
          <w:szCs w:val="22"/>
        </w:rPr>
        <w:t>-</w:t>
      </w:r>
      <w:r>
        <w:rPr>
          <w:sz w:val="22"/>
          <w:szCs w:val="22"/>
        </w:rPr>
        <w:t xml:space="preserve"> функция по прикреплению первичных форм документов (в разных форматах </w:t>
      </w:r>
      <w:r>
        <w:rPr>
          <w:sz w:val="22"/>
          <w:szCs w:val="22"/>
          <w:lang w:val="en-US"/>
        </w:rPr>
        <w:t>PDF</w:t>
      </w:r>
      <w:r>
        <w:rPr>
          <w:sz w:val="22"/>
          <w:szCs w:val="22"/>
        </w:rPr>
        <w:t xml:space="preserve">, </w:t>
      </w:r>
      <w:r>
        <w:rPr>
          <w:sz w:val="22"/>
          <w:szCs w:val="22"/>
          <w:lang w:val="en-US"/>
        </w:rPr>
        <w:t>Ex</w:t>
      </w:r>
      <w:r>
        <w:rPr>
          <w:sz w:val="22"/>
          <w:szCs w:val="22"/>
        </w:rPr>
        <w:t>с</w:t>
      </w:r>
      <w:r>
        <w:rPr>
          <w:sz w:val="22"/>
          <w:szCs w:val="22"/>
          <w:lang w:val="en-US"/>
        </w:rPr>
        <w:t>el</w:t>
      </w:r>
      <w:r>
        <w:rPr>
          <w:sz w:val="22"/>
          <w:szCs w:val="22"/>
        </w:rPr>
        <w:t>,</w:t>
      </w:r>
      <w:r w:rsidRPr="000A5175">
        <w:rPr>
          <w:sz w:val="22"/>
          <w:szCs w:val="22"/>
        </w:rPr>
        <w:t xml:space="preserve"> </w:t>
      </w:r>
      <w:r>
        <w:rPr>
          <w:sz w:val="22"/>
          <w:szCs w:val="22"/>
          <w:lang w:val="en-US"/>
        </w:rPr>
        <w:t>Word</w:t>
      </w:r>
      <w:r>
        <w:rPr>
          <w:sz w:val="22"/>
          <w:szCs w:val="22"/>
        </w:rPr>
        <w:t xml:space="preserve"> и т.д.) в созданные</w:t>
      </w:r>
      <w:r w:rsidRPr="000A5175">
        <w:rPr>
          <w:sz w:val="22"/>
          <w:szCs w:val="22"/>
        </w:rPr>
        <w:t>/</w:t>
      </w:r>
      <w:r>
        <w:rPr>
          <w:sz w:val="22"/>
          <w:szCs w:val="22"/>
        </w:rPr>
        <w:t>учтенные операции</w:t>
      </w:r>
      <w:r w:rsidRPr="000A5175">
        <w:rPr>
          <w:sz w:val="22"/>
          <w:szCs w:val="22"/>
        </w:rPr>
        <w:t>/</w:t>
      </w:r>
      <w:r>
        <w:rPr>
          <w:sz w:val="22"/>
          <w:szCs w:val="22"/>
        </w:rPr>
        <w:t>проводки. Имеется возможность просмотра данных документов, сохранение и отправление. Функция по электронному хранению документов реализована во всех выше указанных модулях текущей системы</w:t>
      </w:r>
      <w:r w:rsidRPr="00AE4AA4">
        <w:rPr>
          <w:sz w:val="22"/>
          <w:szCs w:val="22"/>
        </w:rPr>
        <w:t>;</w:t>
      </w:r>
    </w:p>
    <w:p w14:paraId="20EB5BCB" w14:textId="77777777" w:rsidR="009904AC" w:rsidRDefault="009904AC" w:rsidP="001E634E">
      <w:pPr>
        <w:pStyle w:val="Default"/>
        <w:numPr>
          <w:ilvl w:val="0"/>
          <w:numId w:val="9"/>
        </w:numPr>
        <w:spacing w:after="120"/>
        <w:ind w:left="0"/>
        <w:jc w:val="both"/>
        <w:rPr>
          <w:b/>
          <w:color w:val="auto"/>
          <w:sz w:val="22"/>
          <w:szCs w:val="22"/>
        </w:rPr>
      </w:pPr>
      <w:r>
        <w:rPr>
          <w:b/>
          <w:color w:val="auto"/>
          <w:sz w:val="22"/>
          <w:szCs w:val="22"/>
        </w:rPr>
        <w:t xml:space="preserve">Применение в учете электронных счетов фактур (далее ЭСФ). </w:t>
      </w:r>
      <w:r w:rsidRPr="00AE4AA4">
        <w:rPr>
          <w:b/>
          <w:color w:val="auto"/>
          <w:sz w:val="22"/>
          <w:szCs w:val="22"/>
        </w:rPr>
        <w:t>Реестр электронных счетов фактур.</w:t>
      </w:r>
    </w:p>
    <w:p w14:paraId="002D4F58" w14:textId="77777777" w:rsidR="009904AC" w:rsidRDefault="009904AC" w:rsidP="001E634E">
      <w:pPr>
        <w:pStyle w:val="Default"/>
        <w:numPr>
          <w:ilvl w:val="0"/>
          <w:numId w:val="10"/>
        </w:numPr>
        <w:spacing w:after="120"/>
        <w:ind w:left="0"/>
        <w:jc w:val="both"/>
        <w:rPr>
          <w:sz w:val="22"/>
          <w:szCs w:val="22"/>
        </w:rPr>
      </w:pPr>
      <w:r>
        <w:rPr>
          <w:sz w:val="22"/>
          <w:szCs w:val="22"/>
        </w:rPr>
        <w:t>Поступление и хранение ЭСФ в разрезе поставщиков из системы ИС ЭСФ. При закрытии ДЗ по поставщику, функция по выбору ЭСФ (в разрезе одного поставщика) и прикреплению в операцию</w:t>
      </w:r>
      <w:r w:rsidRPr="00D806D6">
        <w:rPr>
          <w:sz w:val="22"/>
          <w:szCs w:val="22"/>
        </w:rPr>
        <w:t>/</w:t>
      </w:r>
      <w:r>
        <w:rPr>
          <w:sz w:val="22"/>
          <w:szCs w:val="22"/>
        </w:rPr>
        <w:t xml:space="preserve">проводку. После учета вся информация по подтвержденным (прикрепленным) ЭСФ поставщиками собирается в общий реестр ЭСФ. Возможность отклонения поступившей ЭСФ. </w:t>
      </w:r>
    </w:p>
    <w:p w14:paraId="65499937" w14:textId="77777777" w:rsidR="009904AC" w:rsidRDefault="009904AC" w:rsidP="001E634E">
      <w:pPr>
        <w:pStyle w:val="Default"/>
        <w:numPr>
          <w:ilvl w:val="0"/>
          <w:numId w:val="10"/>
        </w:numPr>
        <w:spacing w:after="120"/>
        <w:ind w:left="0"/>
        <w:jc w:val="both"/>
        <w:rPr>
          <w:sz w:val="22"/>
          <w:szCs w:val="22"/>
        </w:rPr>
      </w:pPr>
      <w:r>
        <w:rPr>
          <w:sz w:val="22"/>
          <w:szCs w:val="22"/>
        </w:rPr>
        <w:t>Ежедневное электронное оповещение (уведомление) в адрес работников бухгалтерии о поступлении новых ЭСФ</w:t>
      </w:r>
      <w:r w:rsidRPr="00A86215">
        <w:rPr>
          <w:sz w:val="22"/>
          <w:szCs w:val="22"/>
        </w:rPr>
        <w:t>/</w:t>
      </w:r>
      <w:r>
        <w:rPr>
          <w:sz w:val="22"/>
          <w:szCs w:val="22"/>
        </w:rPr>
        <w:t xml:space="preserve"> уведомление об отзыве ЭСФ (отклонение).</w:t>
      </w:r>
    </w:p>
    <w:p w14:paraId="5387C04D" w14:textId="77777777" w:rsidR="009904AC" w:rsidRDefault="009904AC" w:rsidP="001E634E">
      <w:pPr>
        <w:pStyle w:val="Default"/>
        <w:spacing w:after="120"/>
        <w:jc w:val="both"/>
        <w:rPr>
          <w:color w:val="00B0F0"/>
          <w:sz w:val="22"/>
          <w:szCs w:val="22"/>
          <w:u w:val="single"/>
        </w:rPr>
      </w:pPr>
      <w:r>
        <w:rPr>
          <w:color w:val="00B0F0"/>
          <w:sz w:val="22"/>
          <w:szCs w:val="22"/>
          <w:u w:val="single"/>
        </w:rPr>
        <w:t>Формы выгружаемого</w:t>
      </w:r>
      <w:r w:rsidRPr="00FA550F">
        <w:rPr>
          <w:color w:val="00B0F0"/>
          <w:sz w:val="22"/>
          <w:szCs w:val="22"/>
          <w:u w:val="single"/>
        </w:rPr>
        <w:t xml:space="preserve"> отчет</w:t>
      </w:r>
      <w:r>
        <w:rPr>
          <w:color w:val="00B0F0"/>
          <w:sz w:val="22"/>
          <w:szCs w:val="22"/>
          <w:u w:val="single"/>
        </w:rPr>
        <w:t>а</w:t>
      </w:r>
      <w:r w:rsidRPr="00FA550F">
        <w:rPr>
          <w:color w:val="00B0F0"/>
          <w:sz w:val="22"/>
          <w:szCs w:val="22"/>
          <w:u w:val="single"/>
        </w:rPr>
        <w:t xml:space="preserve"> </w:t>
      </w:r>
      <w:r>
        <w:rPr>
          <w:color w:val="00B0F0"/>
          <w:sz w:val="22"/>
          <w:szCs w:val="22"/>
          <w:u w:val="single"/>
        </w:rPr>
        <w:t>по данному функционал:</w:t>
      </w:r>
    </w:p>
    <w:p w14:paraId="19E932BA" w14:textId="77777777" w:rsidR="009904AC" w:rsidRPr="00070F2F" w:rsidRDefault="009904AC" w:rsidP="001E634E">
      <w:pPr>
        <w:pStyle w:val="Default"/>
        <w:jc w:val="both"/>
        <w:rPr>
          <w:sz w:val="22"/>
          <w:szCs w:val="22"/>
        </w:rPr>
      </w:pPr>
      <w:r w:rsidRPr="00070F2F">
        <w:rPr>
          <w:sz w:val="22"/>
          <w:szCs w:val="22"/>
        </w:rPr>
        <w:t>- С</w:t>
      </w:r>
      <w:r>
        <w:rPr>
          <w:sz w:val="22"/>
          <w:szCs w:val="22"/>
        </w:rPr>
        <w:t>писок поступивших ЭСФ на дату</w:t>
      </w:r>
      <w:r w:rsidRPr="00070F2F">
        <w:rPr>
          <w:sz w:val="22"/>
          <w:szCs w:val="22"/>
        </w:rPr>
        <w:t>;</w:t>
      </w:r>
    </w:p>
    <w:p w14:paraId="224BBA80" w14:textId="77777777" w:rsidR="009904AC" w:rsidRPr="000A60F7" w:rsidRDefault="009904AC" w:rsidP="001E634E">
      <w:pPr>
        <w:pStyle w:val="Default"/>
        <w:jc w:val="both"/>
        <w:rPr>
          <w:sz w:val="22"/>
          <w:szCs w:val="22"/>
        </w:rPr>
      </w:pPr>
      <w:r w:rsidRPr="000A60F7">
        <w:rPr>
          <w:sz w:val="22"/>
          <w:szCs w:val="22"/>
        </w:rPr>
        <w:t>- Уведомление о поступившем отзыве ЭСФ</w:t>
      </w:r>
    </w:p>
    <w:p w14:paraId="4E3E8B6E" w14:textId="77777777" w:rsidR="009904AC" w:rsidRPr="002828D1" w:rsidRDefault="009904AC" w:rsidP="001E634E">
      <w:pPr>
        <w:pStyle w:val="Default"/>
        <w:spacing w:after="120"/>
        <w:jc w:val="both"/>
        <w:rPr>
          <w:sz w:val="22"/>
          <w:szCs w:val="22"/>
        </w:rPr>
      </w:pPr>
    </w:p>
    <w:p w14:paraId="5077C703" w14:textId="77777777" w:rsidR="009904AC" w:rsidRPr="00993F2F" w:rsidRDefault="009904AC" w:rsidP="001E634E">
      <w:pPr>
        <w:pStyle w:val="Default"/>
        <w:numPr>
          <w:ilvl w:val="0"/>
          <w:numId w:val="9"/>
        </w:numPr>
        <w:spacing w:after="120"/>
        <w:ind w:left="0"/>
        <w:jc w:val="both"/>
        <w:rPr>
          <w:b/>
          <w:sz w:val="22"/>
          <w:szCs w:val="22"/>
        </w:rPr>
      </w:pPr>
      <w:r>
        <w:rPr>
          <w:b/>
          <w:color w:val="auto"/>
          <w:sz w:val="22"/>
          <w:szCs w:val="22"/>
        </w:rPr>
        <w:t xml:space="preserve"> Ежедневное информирование посредство</w:t>
      </w:r>
      <w:r w:rsidRPr="00993F2F">
        <w:rPr>
          <w:b/>
          <w:color w:val="auto"/>
          <w:sz w:val="22"/>
          <w:szCs w:val="22"/>
        </w:rPr>
        <w:t xml:space="preserve">м </w:t>
      </w:r>
      <w:r>
        <w:rPr>
          <w:b/>
          <w:color w:val="auto"/>
          <w:sz w:val="22"/>
          <w:szCs w:val="22"/>
        </w:rPr>
        <w:t>почты на</w:t>
      </w:r>
      <w:r w:rsidRPr="00993F2F">
        <w:rPr>
          <w:b/>
          <w:color w:val="auto"/>
          <w:sz w:val="22"/>
          <w:szCs w:val="22"/>
        </w:rPr>
        <w:t xml:space="preserve"> адрес</w:t>
      </w:r>
      <w:r>
        <w:rPr>
          <w:b/>
          <w:color w:val="auto"/>
          <w:sz w:val="22"/>
          <w:szCs w:val="22"/>
        </w:rPr>
        <w:t>а</w:t>
      </w:r>
      <w:r w:rsidRPr="00993F2F">
        <w:rPr>
          <w:b/>
          <w:color w:val="auto"/>
          <w:sz w:val="22"/>
          <w:szCs w:val="22"/>
        </w:rPr>
        <w:t xml:space="preserve"> Раб</w:t>
      </w:r>
      <w:r>
        <w:rPr>
          <w:b/>
          <w:color w:val="auto"/>
          <w:sz w:val="22"/>
          <w:szCs w:val="22"/>
        </w:rPr>
        <w:t>отников подразделений о движении</w:t>
      </w:r>
      <w:r w:rsidRPr="00993F2F">
        <w:rPr>
          <w:b/>
          <w:color w:val="auto"/>
          <w:sz w:val="22"/>
          <w:szCs w:val="22"/>
        </w:rPr>
        <w:t xml:space="preserve"> </w:t>
      </w:r>
      <w:r>
        <w:rPr>
          <w:b/>
          <w:color w:val="auto"/>
          <w:sz w:val="22"/>
          <w:szCs w:val="22"/>
        </w:rPr>
        <w:t xml:space="preserve">по договорам </w:t>
      </w:r>
      <w:r w:rsidRPr="00993F2F">
        <w:rPr>
          <w:b/>
          <w:color w:val="auto"/>
          <w:sz w:val="22"/>
          <w:szCs w:val="22"/>
        </w:rPr>
        <w:t>поставщиков работ/услуг в</w:t>
      </w:r>
      <w:r>
        <w:rPr>
          <w:b/>
          <w:color w:val="auto"/>
          <w:sz w:val="22"/>
          <w:szCs w:val="22"/>
        </w:rPr>
        <w:t xml:space="preserve"> текущей</w:t>
      </w:r>
      <w:r w:rsidRPr="00993F2F">
        <w:rPr>
          <w:b/>
          <w:color w:val="auto"/>
          <w:sz w:val="22"/>
          <w:szCs w:val="22"/>
        </w:rPr>
        <w:t xml:space="preserve"> системе. </w:t>
      </w:r>
    </w:p>
    <w:p w14:paraId="1E1AA5F1" w14:textId="77777777" w:rsidR="009904AC" w:rsidRPr="000A60F7" w:rsidRDefault="009904AC" w:rsidP="001E634E">
      <w:pPr>
        <w:pStyle w:val="Default"/>
        <w:spacing w:after="120"/>
        <w:jc w:val="both"/>
        <w:rPr>
          <w:color w:val="00B0F0"/>
          <w:sz w:val="22"/>
          <w:szCs w:val="22"/>
          <w:u w:val="single"/>
        </w:rPr>
      </w:pPr>
      <w:r w:rsidRPr="000A60F7">
        <w:rPr>
          <w:color w:val="00B0F0"/>
          <w:sz w:val="22"/>
          <w:szCs w:val="22"/>
          <w:u w:val="single"/>
        </w:rPr>
        <w:t>Формы выгружаемого отчета по данному функционалу:</w:t>
      </w:r>
    </w:p>
    <w:p w14:paraId="7F5CDEF2" w14:textId="77777777" w:rsidR="009904AC" w:rsidRDefault="009904AC" w:rsidP="001E634E">
      <w:pPr>
        <w:pStyle w:val="Default"/>
        <w:jc w:val="both"/>
        <w:rPr>
          <w:sz w:val="22"/>
          <w:szCs w:val="22"/>
        </w:rPr>
      </w:pPr>
      <w:r w:rsidRPr="00DE3E1B">
        <w:rPr>
          <w:sz w:val="22"/>
          <w:szCs w:val="22"/>
        </w:rPr>
        <w:t xml:space="preserve">- </w:t>
      </w:r>
      <w:r>
        <w:rPr>
          <w:sz w:val="22"/>
          <w:szCs w:val="22"/>
        </w:rPr>
        <w:t>Движения по договорам за день.</w:t>
      </w:r>
    </w:p>
    <w:p w14:paraId="28E1E64C" w14:textId="77777777" w:rsidR="009904AC" w:rsidRPr="00BE7701" w:rsidRDefault="009904AC" w:rsidP="001E634E">
      <w:pPr>
        <w:pStyle w:val="Default"/>
        <w:jc w:val="both"/>
        <w:rPr>
          <w:sz w:val="22"/>
          <w:szCs w:val="22"/>
        </w:rPr>
      </w:pPr>
    </w:p>
    <w:p w14:paraId="7D4CB92A" w14:textId="77777777" w:rsidR="009904AC" w:rsidRDefault="009904AC" w:rsidP="001E634E">
      <w:pPr>
        <w:pStyle w:val="Default"/>
        <w:numPr>
          <w:ilvl w:val="0"/>
          <w:numId w:val="9"/>
        </w:numPr>
        <w:spacing w:after="120"/>
        <w:ind w:left="0"/>
        <w:jc w:val="both"/>
        <w:rPr>
          <w:b/>
          <w:color w:val="auto"/>
          <w:sz w:val="22"/>
          <w:szCs w:val="22"/>
        </w:rPr>
      </w:pPr>
      <w:r w:rsidRPr="00BE7701">
        <w:rPr>
          <w:b/>
          <w:color w:val="auto"/>
          <w:sz w:val="22"/>
          <w:szCs w:val="22"/>
        </w:rPr>
        <w:t>Учет и ведение проектной деятельности.</w:t>
      </w:r>
    </w:p>
    <w:p w14:paraId="03686C02" w14:textId="77777777" w:rsidR="009904AC" w:rsidRPr="00BE7701" w:rsidRDefault="009904AC" w:rsidP="001E634E">
      <w:pPr>
        <w:pStyle w:val="Default"/>
        <w:numPr>
          <w:ilvl w:val="0"/>
          <w:numId w:val="9"/>
        </w:numPr>
        <w:spacing w:after="120"/>
        <w:ind w:left="0"/>
        <w:jc w:val="both"/>
        <w:rPr>
          <w:b/>
          <w:color w:val="auto"/>
          <w:sz w:val="22"/>
          <w:szCs w:val="22"/>
        </w:rPr>
      </w:pPr>
      <w:r>
        <w:rPr>
          <w:b/>
          <w:color w:val="auto"/>
          <w:sz w:val="22"/>
          <w:szCs w:val="22"/>
        </w:rPr>
        <w:lastRenderedPageBreak/>
        <w:t>Учет и ведение операционной аренды.</w:t>
      </w:r>
    </w:p>
    <w:p w14:paraId="580443FE" w14:textId="77777777" w:rsidR="009904AC" w:rsidRPr="00BE7701" w:rsidRDefault="009904AC" w:rsidP="001E634E">
      <w:pPr>
        <w:pStyle w:val="Default"/>
        <w:numPr>
          <w:ilvl w:val="0"/>
          <w:numId w:val="9"/>
        </w:numPr>
        <w:spacing w:after="120"/>
        <w:ind w:left="0"/>
        <w:jc w:val="both"/>
        <w:rPr>
          <w:b/>
          <w:color w:val="auto"/>
          <w:sz w:val="22"/>
          <w:szCs w:val="22"/>
        </w:rPr>
      </w:pPr>
      <w:r w:rsidRPr="00BE7701">
        <w:rPr>
          <w:b/>
          <w:color w:val="auto"/>
          <w:sz w:val="22"/>
          <w:szCs w:val="22"/>
        </w:rPr>
        <w:t>Электронные акты выполненных работ.</w:t>
      </w:r>
    </w:p>
    <w:p w14:paraId="36B15B1D" w14:textId="77777777" w:rsidR="009904AC" w:rsidRPr="00BE7701" w:rsidRDefault="009904AC" w:rsidP="001E634E">
      <w:pPr>
        <w:pStyle w:val="Default"/>
        <w:numPr>
          <w:ilvl w:val="0"/>
          <w:numId w:val="9"/>
        </w:numPr>
        <w:spacing w:after="120"/>
        <w:ind w:left="0"/>
        <w:jc w:val="both"/>
        <w:rPr>
          <w:b/>
          <w:color w:val="auto"/>
          <w:sz w:val="22"/>
          <w:szCs w:val="22"/>
        </w:rPr>
      </w:pPr>
      <w:r w:rsidRPr="00BE7701">
        <w:rPr>
          <w:b/>
          <w:color w:val="auto"/>
          <w:sz w:val="22"/>
          <w:szCs w:val="22"/>
        </w:rPr>
        <w:t>Статистическая отчетность.</w:t>
      </w:r>
    </w:p>
    <w:p w14:paraId="4D013A55" w14:textId="77777777" w:rsidR="009904AC" w:rsidRPr="00581920" w:rsidRDefault="009904AC" w:rsidP="001E634E">
      <w:pPr>
        <w:pStyle w:val="Default"/>
        <w:jc w:val="both"/>
        <w:rPr>
          <w:sz w:val="22"/>
          <w:szCs w:val="22"/>
        </w:rPr>
      </w:pPr>
    </w:p>
    <w:p w14:paraId="43279DB4" w14:textId="77777777" w:rsidR="009904AC" w:rsidRDefault="009904AC" w:rsidP="001E634E">
      <w:pPr>
        <w:pStyle w:val="Default"/>
        <w:spacing w:after="120"/>
        <w:jc w:val="center"/>
        <w:rPr>
          <w:b/>
        </w:rPr>
      </w:pPr>
      <w:r w:rsidRPr="00FE3933">
        <w:rPr>
          <w:b/>
        </w:rPr>
        <w:t>Налоговый учет</w:t>
      </w:r>
    </w:p>
    <w:p w14:paraId="61D9DF86" w14:textId="77777777" w:rsidR="009904AC" w:rsidRPr="00FE3933" w:rsidRDefault="009904AC" w:rsidP="001E634E">
      <w:pPr>
        <w:pStyle w:val="Default"/>
        <w:spacing w:after="120"/>
        <w:jc w:val="both"/>
        <w:rPr>
          <w:b/>
          <w:sz w:val="22"/>
          <w:szCs w:val="22"/>
        </w:rPr>
      </w:pPr>
    </w:p>
    <w:p w14:paraId="7E610F69" w14:textId="77777777" w:rsidR="009904AC" w:rsidRPr="00FE3933" w:rsidRDefault="009904AC" w:rsidP="001E634E">
      <w:pPr>
        <w:pStyle w:val="Default"/>
        <w:numPr>
          <w:ilvl w:val="0"/>
          <w:numId w:val="9"/>
        </w:numPr>
        <w:spacing w:after="120"/>
        <w:ind w:left="0"/>
        <w:jc w:val="both"/>
        <w:rPr>
          <w:b/>
          <w:color w:val="auto"/>
          <w:sz w:val="22"/>
          <w:szCs w:val="22"/>
        </w:rPr>
      </w:pPr>
      <w:r>
        <w:rPr>
          <w:b/>
          <w:color w:val="auto"/>
          <w:sz w:val="22"/>
          <w:szCs w:val="22"/>
        </w:rPr>
        <w:t>Налоговые обязательства</w:t>
      </w:r>
      <w:r w:rsidRPr="00FE3933">
        <w:rPr>
          <w:b/>
          <w:color w:val="auto"/>
          <w:sz w:val="22"/>
          <w:szCs w:val="22"/>
        </w:rPr>
        <w:t xml:space="preserve"> Банка</w:t>
      </w:r>
      <w:r>
        <w:rPr>
          <w:b/>
          <w:color w:val="auto"/>
          <w:sz w:val="22"/>
          <w:szCs w:val="22"/>
        </w:rPr>
        <w:t xml:space="preserve"> </w:t>
      </w:r>
      <w:r w:rsidRPr="00FE3933">
        <w:rPr>
          <w:b/>
          <w:color w:val="auto"/>
          <w:sz w:val="22"/>
          <w:szCs w:val="22"/>
        </w:rPr>
        <w:t>по КПН:</w:t>
      </w:r>
    </w:p>
    <w:p w14:paraId="6C993963" w14:textId="77777777" w:rsidR="009904AC" w:rsidRPr="003D3581" w:rsidRDefault="009904AC" w:rsidP="001E634E">
      <w:pPr>
        <w:pStyle w:val="Default"/>
        <w:numPr>
          <w:ilvl w:val="0"/>
          <w:numId w:val="10"/>
        </w:numPr>
        <w:spacing w:after="120"/>
        <w:ind w:left="0"/>
        <w:jc w:val="both"/>
        <w:rPr>
          <w:sz w:val="22"/>
          <w:szCs w:val="22"/>
        </w:rPr>
      </w:pPr>
      <w:r w:rsidRPr="00FE3933">
        <w:rPr>
          <w:sz w:val="22"/>
          <w:szCs w:val="22"/>
        </w:rPr>
        <w:t xml:space="preserve"> Налоговая амортизация - учет поступления и выбытия ОС по налоговому учету, начисление налоговой амортизации. Формируется ежемесячный отчет «Налоговая амортизация» с расшифровками по ОС и сверкой данных по Балансу;</w:t>
      </w:r>
    </w:p>
    <w:p w14:paraId="4D3B69C0" w14:textId="77777777" w:rsidR="009904AC" w:rsidRPr="003D3581" w:rsidRDefault="009904AC" w:rsidP="001E634E">
      <w:pPr>
        <w:pStyle w:val="Default"/>
        <w:numPr>
          <w:ilvl w:val="0"/>
          <w:numId w:val="10"/>
        </w:numPr>
        <w:spacing w:after="120"/>
        <w:ind w:left="0"/>
        <w:jc w:val="both"/>
        <w:rPr>
          <w:sz w:val="22"/>
          <w:szCs w:val="22"/>
        </w:rPr>
      </w:pPr>
      <w:r w:rsidRPr="00FE3933">
        <w:rPr>
          <w:sz w:val="22"/>
          <w:szCs w:val="22"/>
        </w:rPr>
        <w:t xml:space="preserve"> Отчет «ДК- 18 Налоги по нерезидентам» - отражаются все данные по произведенным административно-хозяйственным расходным операциям Банка с нерезидентами, а так же удержанному корпоративному подоходному налогу в разрезе каждого поставщика;</w:t>
      </w:r>
    </w:p>
    <w:p w14:paraId="7B54BC0B" w14:textId="77777777" w:rsidR="009904AC" w:rsidRPr="003D3581" w:rsidRDefault="009904AC" w:rsidP="001E634E">
      <w:pPr>
        <w:pStyle w:val="Default"/>
        <w:numPr>
          <w:ilvl w:val="0"/>
          <w:numId w:val="10"/>
        </w:numPr>
        <w:spacing w:after="120"/>
        <w:ind w:left="0"/>
        <w:jc w:val="both"/>
        <w:rPr>
          <w:sz w:val="22"/>
          <w:szCs w:val="22"/>
        </w:rPr>
      </w:pPr>
      <w:r w:rsidRPr="00FE3933">
        <w:rPr>
          <w:sz w:val="22"/>
          <w:szCs w:val="22"/>
        </w:rPr>
        <w:t xml:space="preserve"> Отчет «Налоговый регистр по учету приобретенных товаров, работ и услуг» - в отчете отражаются все операции по счетам 5 класса (Расходы), в разрезе поставщиков, сумм, статей бюджета;</w:t>
      </w:r>
    </w:p>
    <w:p w14:paraId="7CBEF544" w14:textId="77777777" w:rsidR="009904AC" w:rsidRPr="003D3581" w:rsidRDefault="009904AC" w:rsidP="001E634E">
      <w:pPr>
        <w:pStyle w:val="Default"/>
        <w:numPr>
          <w:ilvl w:val="0"/>
          <w:numId w:val="10"/>
        </w:numPr>
        <w:spacing w:after="120"/>
        <w:ind w:left="0"/>
        <w:jc w:val="both"/>
        <w:rPr>
          <w:sz w:val="22"/>
          <w:szCs w:val="22"/>
        </w:rPr>
      </w:pPr>
      <w:r>
        <w:rPr>
          <w:sz w:val="22"/>
          <w:szCs w:val="22"/>
        </w:rPr>
        <w:t xml:space="preserve"> </w:t>
      </w:r>
      <w:r w:rsidRPr="00FE3933">
        <w:rPr>
          <w:sz w:val="22"/>
          <w:szCs w:val="22"/>
        </w:rPr>
        <w:t xml:space="preserve">Отчет «Расходы по уплате членских взносов» - в отчете отражаются членские взносы, отраженные на СГК 5742, среднесписочная численность сотрудников Банка и предельная сумма вычета по членским взносам за отчетный период </w:t>
      </w:r>
    </w:p>
    <w:p w14:paraId="44D43AE6" w14:textId="77777777" w:rsidR="009904AC" w:rsidRPr="00FE3933" w:rsidRDefault="009904AC" w:rsidP="001E634E">
      <w:pPr>
        <w:pStyle w:val="Default"/>
        <w:numPr>
          <w:ilvl w:val="0"/>
          <w:numId w:val="10"/>
        </w:numPr>
        <w:spacing w:after="120"/>
        <w:ind w:left="0"/>
        <w:jc w:val="both"/>
        <w:rPr>
          <w:sz w:val="22"/>
          <w:szCs w:val="22"/>
        </w:rPr>
      </w:pPr>
      <w:r w:rsidRPr="00FE3933">
        <w:rPr>
          <w:sz w:val="22"/>
          <w:szCs w:val="22"/>
        </w:rPr>
        <w:t>Отчет «Анализ по измерениям» - формируется на основании произведенных операций по счетам 4 и 5 классов в разрезе Бюджетный статей Банка.</w:t>
      </w:r>
    </w:p>
    <w:p w14:paraId="1CE45383" w14:textId="77777777" w:rsidR="009904AC" w:rsidRDefault="009904AC" w:rsidP="001E634E">
      <w:pPr>
        <w:autoSpaceDE w:val="0"/>
        <w:autoSpaceDN w:val="0"/>
        <w:adjustRightInd w:val="0"/>
        <w:rPr>
          <w:rFonts w:ascii="Helv" w:hAnsi="Helv" w:cs="Helv"/>
          <w:color w:val="000000"/>
        </w:rPr>
      </w:pPr>
    </w:p>
    <w:p w14:paraId="7E6486C7" w14:textId="77777777" w:rsidR="009904AC" w:rsidRPr="00FE3933" w:rsidRDefault="009904AC" w:rsidP="001E634E">
      <w:pPr>
        <w:pStyle w:val="Default"/>
        <w:numPr>
          <w:ilvl w:val="0"/>
          <w:numId w:val="9"/>
        </w:numPr>
        <w:spacing w:after="120"/>
        <w:ind w:left="0"/>
        <w:jc w:val="both"/>
        <w:rPr>
          <w:b/>
          <w:color w:val="auto"/>
          <w:sz w:val="22"/>
          <w:szCs w:val="22"/>
        </w:rPr>
      </w:pPr>
      <w:r w:rsidRPr="00FE3933">
        <w:rPr>
          <w:b/>
          <w:color w:val="auto"/>
          <w:sz w:val="22"/>
          <w:szCs w:val="22"/>
        </w:rPr>
        <w:t>Налоговые обязательства Банка по НДС:</w:t>
      </w:r>
    </w:p>
    <w:p w14:paraId="7193775A" w14:textId="77777777" w:rsidR="009904AC" w:rsidRDefault="009904AC" w:rsidP="001E634E">
      <w:pPr>
        <w:autoSpaceDE w:val="0"/>
        <w:autoSpaceDN w:val="0"/>
        <w:adjustRightInd w:val="0"/>
        <w:rPr>
          <w:rFonts w:ascii="Helv" w:hAnsi="Helv" w:cs="Helv"/>
          <w:b/>
          <w:bCs/>
          <w:color w:val="000000"/>
        </w:rPr>
      </w:pPr>
    </w:p>
    <w:p w14:paraId="4156A9A9" w14:textId="77777777" w:rsidR="009904AC" w:rsidRPr="003D3581" w:rsidRDefault="009904AC" w:rsidP="001E634E">
      <w:pPr>
        <w:pStyle w:val="Default"/>
        <w:numPr>
          <w:ilvl w:val="0"/>
          <w:numId w:val="10"/>
        </w:numPr>
        <w:spacing w:after="120"/>
        <w:ind w:left="0"/>
        <w:jc w:val="both"/>
        <w:rPr>
          <w:sz w:val="22"/>
          <w:szCs w:val="22"/>
        </w:rPr>
      </w:pPr>
      <w:r w:rsidRPr="003D3581">
        <w:rPr>
          <w:sz w:val="22"/>
          <w:szCs w:val="22"/>
        </w:rPr>
        <w:t>Отчет «Расходы по безвозмездно переданным (в т.ч. в виде дарения) в рекламных целях товаров»</w:t>
      </w:r>
      <w:r>
        <w:rPr>
          <w:sz w:val="22"/>
          <w:szCs w:val="22"/>
        </w:rPr>
        <w:t xml:space="preserve"> - о</w:t>
      </w:r>
      <w:r w:rsidRPr="003D3581">
        <w:rPr>
          <w:sz w:val="22"/>
          <w:szCs w:val="22"/>
        </w:rPr>
        <w:t>тражаются  данные по произведенным расходам по безвозмездно переданным (в т.ч. в виде дарения) в рекламных целях товаров, а также начисленному НДС по каждому товару (с указанием СГК, статья бюджета, наименование, стоимость, сумма НДС, начисленного за сувенирную продукцию и т.д.);</w:t>
      </w:r>
    </w:p>
    <w:p w14:paraId="34B79CE0" w14:textId="77777777" w:rsidR="009904AC" w:rsidRPr="003D3581" w:rsidRDefault="009904AC" w:rsidP="001E634E">
      <w:pPr>
        <w:pStyle w:val="Default"/>
        <w:numPr>
          <w:ilvl w:val="0"/>
          <w:numId w:val="10"/>
        </w:numPr>
        <w:spacing w:after="120"/>
        <w:ind w:left="0"/>
        <w:jc w:val="both"/>
        <w:rPr>
          <w:sz w:val="22"/>
          <w:szCs w:val="22"/>
        </w:rPr>
      </w:pPr>
      <w:r w:rsidRPr="003D3581">
        <w:rPr>
          <w:sz w:val="22"/>
          <w:szCs w:val="22"/>
        </w:rPr>
        <w:t xml:space="preserve">Отчет по закрытию расходов </w:t>
      </w:r>
      <w:r>
        <w:rPr>
          <w:sz w:val="22"/>
          <w:szCs w:val="22"/>
        </w:rPr>
        <w:t>по нерезидентам - о</w:t>
      </w:r>
      <w:r w:rsidRPr="003D3581">
        <w:rPr>
          <w:sz w:val="22"/>
          <w:szCs w:val="22"/>
        </w:rPr>
        <w:t>тражаются все данные по произведенным административно-хозяйственным расходным операциям Банка с нерезидентами с указанием данных Акта выполненных работ в разрезе по каждого поставщика;</w:t>
      </w:r>
    </w:p>
    <w:p w14:paraId="030A071C" w14:textId="77777777" w:rsidR="009904AC" w:rsidRPr="003D3581" w:rsidRDefault="009904AC" w:rsidP="001E634E">
      <w:pPr>
        <w:pStyle w:val="Default"/>
        <w:numPr>
          <w:ilvl w:val="0"/>
          <w:numId w:val="10"/>
        </w:numPr>
        <w:spacing w:after="120"/>
        <w:ind w:left="0"/>
        <w:jc w:val="both"/>
        <w:rPr>
          <w:sz w:val="22"/>
          <w:szCs w:val="22"/>
        </w:rPr>
      </w:pPr>
      <w:r w:rsidRPr="003D3581">
        <w:rPr>
          <w:sz w:val="22"/>
          <w:szCs w:val="22"/>
        </w:rPr>
        <w:t>- Отчет «Реестр счетов-фактур»</w:t>
      </w:r>
      <w:r>
        <w:rPr>
          <w:sz w:val="22"/>
          <w:szCs w:val="22"/>
        </w:rPr>
        <w:t xml:space="preserve"> - о</w:t>
      </w:r>
      <w:r w:rsidRPr="003D3581">
        <w:rPr>
          <w:sz w:val="22"/>
          <w:szCs w:val="22"/>
        </w:rPr>
        <w:t>тражаются все данные по подтвержденным (прикреплен</w:t>
      </w:r>
      <w:r>
        <w:rPr>
          <w:sz w:val="22"/>
          <w:szCs w:val="22"/>
        </w:rPr>
        <w:t>ным) ЭСФ в разрезе поставщиков;</w:t>
      </w:r>
    </w:p>
    <w:p w14:paraId="32BF6675" w14:textId="77777777" w:rsidR="009904AC" w:rsidRDefault="009904AC" w:rsidP="001E634E">
      <w:pPr>
        <w:pStyle w:val="Default"/>
        <w:numPr>
          <w:ilvl w:val="0"/>
          <w:numId w:val="10"/>
        </w:numPr>
        <w:spacing w:after="120"/>
        <w:ind w:left="0"/>
        <w:jc w:val="both"/>
        <w:rPr>
          <w:sz w:val="22"/>
          <w:szCs w:val="22"/>
        </w:rPr>
      </w:pPr>
      <w:r w:rsidRPr="003D3581">
        <w:rPr>
          <w:sz w:val="22"/>
          <w:szCs w:val="22"/>
        </w:rPr>
        <w:t>Отчет «Реестр документов без счетов-фактур»</w:t>
      </w:r>
      <w:r>
        <w:rPr>
          <w:sz w:val="22"/>
          <w:szCs w:val="22"/>
        </w:rPr>
        <w:t xml:space="preserve"> </w:t>
      </w:r>
      <w:r w:rsidRPr="003D3581">
        <w:rPr>
          <w:sz w:val="22"/>
          <w:szCs w:val="22"/>
        </w:rPr>
        <w:t>- отражаются все данные по произведенным административно-хозяйственным расходным операциям Банка без принятых ЭСФ в разрезе поставщиков.</w:t>
      </w:r>
    </w:p>
    <w:p w14:paraId="73CA7390" w14:textId="77777777" w:rsidR="009904AC" w:rsidRPr="003D3581" w:rsidRDefault="009904AC" w:rsidP="001E634E">
      <w:pPr>
        <w:pStyle w:val="Default"/>
        <w:spacing w:after="120"/>
        <w:jc w:val="both"/>
        <w:rPr>
          <w:sz w:val="22"/>
          <w:szCs w:val="22"/>
        </w:rPr>
      </w:pPr>
    </w:p>
    <w:p w14:paraId="38C06315" w14:textId="77777777" w:rsidR="009904AC" w:rsidRPr="00A01C89" w:rsidRDefault="009904AC" w:rsidP="001E634E">
      <w:pPr>
        <w:pStyle w:val="Default"/>
        <w:spacing w:after="120"/>
        <w:jc w:val="center"/>
        <w:rPr>
          <w:b/>
        </w:rPr>
      </w:pPr>
      <w:r>
        <w:rPr>
          <w:b/>
        </w:rPr>
        <w:t>Учет кадров</w:t>
      </w:r>
      <w:r w:rsidRPr="00A01C89">
        <w:rPr>
          <w:b/>
        </w:rPr>
        <w:t xml:space="preserve"> и зар</w:t>
      </w:r>
      <w:r>
        <w:rPr>
          <w:b/>
        </w:rPr>
        <w:t>аботной платы</w:t>
      </w:r>
    </w:p>
    <w:p w14:paraId="47A5FB90" w14:textId="77777777" w:rsidR="009904AC" w:rsidRPr="00EB0AD1" w:rsidRDefault="009904AC" w:rsidP="001E634E">
      <w:pPr>
        <w:pStyle w:val="Default"/>
        <w:spacing w:after="120"/>
      </w:pPr>
    </w:p>
    <w:p w14:paraId="45B0A279" w14:textId="77777777" w:rsidR="009904AC" w:rsidRPr="00EB0AD1" w:rsidRDefault="009904AC" w:rsidP="001E634E">
      <w:pPr>
        <w:pStyle w:val="Default"/>
        <w:numPr>
          <w:ilvl w:val="0"/>
          <w:numId w:val="9"/>
        </w:numPr>
        <w:spacing w:after="120"/>
        <w:ind w:left="0"/>
        <w:jc w:val="both"/>
        <w:rPr>
          <w:b/>
          <w:color w:val="auto"/>
        </w:rPr>
      </w:pPr>
      <w:r>
        <w:rPr>
          <w:b/>
          <w:color w:val="auto"/>
        </w:rPr>
        <w:t>Расчеты по основной заработной платы</w:t>
      </w:r>
      <w:r w:rsidRPr="00EB0AD1">
        <w:rPr>
          <w:b/>
          <w:color w:val="auto"/>
        </w:rPr>
        <w:t xml:space="preserve"> (включая все филиалы Банка</w:t>
      </w:r>
      <w:r>
        <w:rPr>
          <w:b/>
          <w:color w:val="auto"/>
        </w:rPr>
        <w:t xml:space="preserve"> и Головной офис</w:t>
      </w:r>
      <w:r w:rsidRPr="00EB0AD1">
        <w:rPr>
          <w:b/>
          <w:color w:val="auto"/>
        </w:rPr>
        <w:t>)</w:t>
      </w:r>
    </w:p>
    <w:p w14:paraId="2455C9A9" w14:textId="77777777" w:rsidR="009904AC" w:rsidRPr="00EB0AD1" w:rsidRDefault="009904AC" w:rsidP="001E634E">
      <w:pPr>
        <w:pStyle w:val="Default"/>
        <w:spacing w:after="120"/>
        <w:jc w:val="both"/>
      </w:pPr>
      <w:r w:rsidRPr="00EB0AD1">
        <w:t xml:space="preserve">- </w:t>
      </w:r>
      <w:r w:rsidRPr="009E72F7">
        <w:rPr>
          <w:b/>
        </w:rPr>
        <w:t>Расчет зарплаты</w:t>
      </w:r>
      <w:r>
        <w:t>, где производится детальный расчет зарплаты каждого работника Банка, физических лиц, работающих по договорам ГПХ и физлица – третьи лица, со всеми видами начисления и удержания</w:t>
      </w:r>
      <w:r w:rsidRPr="00EB0AD1">
        <w:t>;</w:t>
      </w:r>
    </w:p>
    <w:p w14:paraId="0A2619BC" w14:textId="77777777" w:rsidR="009904AC" w:rsidRPr="00EB0AD1" w:rsidRDefault="009904AC" w:rsidP="001E634E">
      <w:pPr>
        <w:pStyle w:val="Default"/>
        <w:spacing w:after="120"/>
        <w:jc w:val="both"/>
      </w:pPr>
      <w:r w:rsidRPr="00EB0AD1">
        <w:t xml:space="preserve">- </w:t>
      </w:r>
      <w:r w:rsidRPr="009E72F7">
        <w:rPr>
          <w:b/>
        </w:rPr>
        <w:t>Табель</w:t>
      </w:r>
      <w:r w:rsidRPr="00EB0AD1">
        <w:t>, в которо</w:t>
      </w:r>
      <w:r>
        <w:t>м отображаются количество рабочего времени за отчетный период каждого работника Банка, физических лиц, работающих по договорам ГПХ. В</w:t>
      </w:r>
      <w:r w:rsidRPr="008E203C">
        <w:t xml:space="preserve">озможность загружать </w:t>
      </w:r>
      <w:r>
        <w:t>табель</w:t>
      </w:r>
      <w:r w:rsidRPr="008E203C">
        <w:t xml:space="preserve"> с Экселя, программа должна делать аналитику на расхождение данных в </w:t>
      </w:r>
      <w:r>
        <w:t>табеле</w:t>
      </w:r>
      <w:r w:rsidRPr="008E203C">
        <w:t xml:space="preserve"> и в </w:t>
      </w:r>
      <w:r w:rsidRPr="008E203C">
        <w:lastRenderedPageBreak/>
        <w:t xml:space="preserve">программе с выводом соответствующего уведомления и возможностью вносить корректировки. Интеграция с </w:t>
      </w:r>
      <w:r>
        <w:t>другим банковским ПО;</w:t>
      </w:r>
    </w:p>
    <w:p w14:paraId="72B603C1" w14:textId="77777777" w:rsidR="009904AC" w:rsidRPr="00EB0AD1" w:rsidRDefault="009904AC" w:rsidP="001E634E">
      <w:pPr>
        <w:pStyle w:val="Default"/>
        <w:spacing w:after="120"/>
        <w:jc w:val="both"/>
      </w:pPr>
      <w:r w:rsidRPr="00EB0AD1">
        <w:t xml:space="preserve">- </w:t>
      </w:r>
      <w:r w:rsidRPr="00164E4D">
        <w:rPr>
          <w:b/>
        </w:rPr>
        <w:t>Журнал зарплаты</w:t>
      </w:r>
      <w:r>
        <w:t xml:space="preserve">, </w:t>
      </w:r>
      <w:r w:rsidRPr="00EB0AD1">
        <w:t>в котор</w:t>
      </w:r>
      <w:r>
        <w:t>ом</w:t>
      </w:r>
      <w:r w:rsidRPr="00EB0AD1">
        <w:t xml:space="preserve"> </w:t>
      </w:r>
      <w:r>
        <w:t xml:space="preserve">отражаются </w:t>
      </w:r>
      <w:r w:rsidRPr="00EB0AD1">
        <w:t>операции по</w:t>
      </w:r>
      <w:r>
        <w:t xml:space="preserve"> начисленным и удержанным видам выплат по зарплате в разрезе каждого работника Банка, физического лица, работающего по договорам ГПХ и физлица – третьего лица</w:t>
      </w:r>
      <w:r w:rsidRPr="00EB0AD1">
        <w:t>, в том числе в разрезе бюджетных измерений (статья, мир код, процесс, код филиала);</w:t>
      </w:r>
    </w:p>
    <w:p w14:paraId="4BBB07BC" w14:textId="77777777" w:rsidR="009904AC" w:rsidRDefault="009904AC" w:rsidP="001E634E">
      <w:pPr>
        <w:pStyle w:val="Default"/>
        <w:jc w:val="both"/>
      </w:pPr>
      <w:r w:rsidRPr="00EB0AD1">
        <w:t xml:space="preserve">- </w:t>
      </w:r>
      <w:r w:rsidRPr="00591590">
        <w:rPr>
          <w:b/>
        </w:rPr>
        <w:t>Справочники:</w:t>
      </w:r>
    </w:p>
    <w:p w14:paraId="6124A49E" w14:textId="77777777" w:rsidR="009904AC" w:rsidRDefault="009904AC" w:rsidP="001E634E">
      <w:pPr>
        <w:pStyle w:val="Default"/>
        <w:jc w:val="both"/>
      </w:pPr>
      <w:r>
        <w:t>- Рабочие календари, где отражаются типы, модели рабочих календарей, типы дня и праздники за отчетный год;</w:t>
      </w:r>
    </w:p>
    <w:p w14:paraId="55CC1BC3" w14:textId="77777777" w:rsidR="009904AC" w:rsidRDefault="009904AC" w:rsidP="001E634E">
      <w:pPr>
        <w:pStyle w:val="Default"/>
        <w:jc w:val="both"/>
      </w:pPr>
      <w:r>
        <w:t>- Расчет зарплаты, где заложены типы констант, модели расчетов, накопители, виды начисления и удержания;</w:t>
      </w:r>
    </w:p>
    <w:p w14:paraId="1251E3EE" w14:textId="77777777" w:rsidR="009904AC" w:rsidRPr="00EB0AD1" w:rsidRDefault="009904AC" w:rsidP="001E634E">
      <w:pPr>
        <w:pStyle w:val="Default"/>
        <w:jc w:val="both"/>
      </w:pPr>
    </w:p>
    <w:p w14:paraId="6AA1DE00" w14:textId="77777777" w:rsidR="009904AC" w:rsidRDefault="009904AC" w:rsidP="001E634E">
      <w:pPr>
        <w:pStyle w:val="Default"/>
        <w:spacing w:before="120"/>
        <w:jc w:val="both"/>
      </w:pPr>
      <w:r w:rsidRPr="00EB0AD1">
        <w:t xml:space="preserve">- </w:t>
      </w:r>
      <w:r>
        <w:rPr>
          <w:b/>
        </w:rPr>
        <w:t>Корреспонденция счетов:</w:t>
      </w:r>
    </w:p>
    <w:p w14:paraId="5ECE9D36" w14:textId="77777777" w:rsidR="009904AC" w:rsidRDefault="009904AC" w:rsidP="001E634E">
      <w:pPr>
        <w:pStyle w:val="Default"/>
        <w:ind w:hanging="425"/>
        <w:jc w:val="both"/>
      </w:pPr>
      <w:r>
        <w:t xml:space="preserve">      </w:t>
      </w:r>
      <w:r w:rsidRPr="00164E4D">
        <w:t xml:space="preserve"> - </w:t>
      </w:r>
      <w:r>
        <w:t xml:space="preserve">Матрица учета измерения включает в себя все виды выплат, с указанием кода выплат, наименования выплат, учетной группы, валюты, резидентства,  типа в расчете ЗП, типа счетов, </w:t>
      </w:r>
      <w:r w:rsidRPr="00EB0AD1">
        <w:t>стать</w:t>
      </w:r>
      <w:r>
        <w:t>и бюджета</w:t>
      </w:r>
      <w:r w:rsidRPr="00EB0AD1">
        <w:t>, мир код, процесс, код филиала</w:t>
      </w:r>
      <w:r>
        <w:t>;</w:t>
      </w:r>
    </w:p>
    <w:p w14:paraId="3771FA15" w14:textId="77777777" w:rsidR="009904AC" w:rsidRDefault="009904AC" w:rsidP="001E634E">
      <w:pPr>
        <w:pStyle w:val="Default"/>
        <w:ind w:hanging="425"/>
        <w:jc w:val="both"/>
      </w:pPr>
      <w:r>
        <w:t xml:space="preserve">       - Группа содержит наименование и код группы;</w:t>
      </w:r>
    </w:p>
    <w:p w14:paraId="2A93CCD3" w14:textId="77777777" w:rsidR="009904AC" w:rsidRDefault="009904AC" w:rsidP="001E634E">
      <w:pPr>
        <w:pStyle w:val="Default"/>
        <w:spacing w:before="120"/>
        <w:ind w:hanging="425"/>
        <w:jc w:val="both"/>
      </w:pPr>
      <w:r>
        <w:t xml:space="preserve">      </w:t>
      </w:r>
      <w:r w:rsidRPr="00263931">
        <w:rPr>
          <w:b/>
        </w:rPr>
        <w:t>- Архив</w:t>
      </w:r>
      <w:r w:rsidRPr="00263931">
        <w:t>, состоит из</w:t>
      </w:r>
      <w:r>
        <w:t>:</w:t>
      </w:r>
    </w:p>
    <w:p w14:paraId="0325824A" w14:textId="77777777" w:rsidR="009904AC" w:rsidRDefault="009904AC" w:rsidP="001E634E">
      <w:pPr>
        <w:pStyle w:val="Default"/>
        <w:numPr>
          <w:ilvl w:val="0"/>
          <w:numId w:val="11"/>
        </w:numPr>
        <w:ind w:left="0" w:hanging="357"/>
        <w:jc w:val="both"/>
      </w:pPr>
      <w:r>
        <w:t>Расчетный период;</w:t>
      </w:r>
    </w:p>
    <w:p w14:paraId="5103F6DF" w14:textId="77777777" w:rsidR="009904AC" w:rsidRDefault="009904AC" w:rsidP="001E634E">
      <w:pPr>
        <w:pStyle w:val="Default"/>
        <w:numPr>
          <w:ilvl w:val="0"/>
          <w:numId w:val="11"/>
        </w:numPr>
        <w:ind w:left="0" w:hanging="357"/>
        <w:jc w:val="both"/>
      </w:pPr>
      <w:r>
        <w:t>Табель;</w:t>
      </w:r>
    </w:p>
    <w:p w14:paraId="2022A661" w14:textId="77777777" w:rsidR="009904AC" w:rsidRDefault="009904AC" w:rsidP="001E634E">
      <w:pPr>
        <w:pStyle w:val="Default"/>
        <w:numPr>
          <w:ilvl w:val="0"/>
          <w:numId w:val="11"/>
        </w:numPr>
        <w:ind w:left="0" w:hanging="357"/>
        <w:jc w:val="both"/>
      </w:pPr>
      <w:r>
        <w:t>Журнал проводок, где отражаются все учтенные проводки по зарплате за прошлый период;</w:t>
      </w:r>
    </w:p>
    <w:p w14:paraId="6C5587CA" w14:textId="77777777" w:rsidR="009904AC" w:rsidRPr="00EB0AD1" w:rsidRDefault="009904AC" w:rsidP="001E634E">
      <w:pPr>
        <w:pStyle w:val="Default"/>
        <w:spacing w:after="120"/>
        <w:jc w:val="both"/>
        <w:rPr>
          <w:color w:val="00B0F0"/>
          <w:u w:val="single"/>
        </w:rPr>
      </w:pPr>
      <w:r w:rsidRPr="00EB0AD1">
        <w:rPr>
          <w:color w:val="00B0F0"/>
          <w:u w:val="single"/>
        </w:rPr>
        <w:t>Формы выгружаемых отчетов из модуля</w:t>
      </w:r>
      <w:r>
        <w:rPr>
          <w:color w:val="00B0F0"/>
          <w:u w:val="single"/>
        </w:rPr>
        <w:t xml:space="preserve"> «Зарплата»</w:t>
      </w:r>
      <w:r w:rsidRPr="00EB0AD1">
        <w:rPr>
          <w:color w:val="00B0F0"/>
          <w:u w:val="single"/>
        </w:rPr>
        <w:t>:</w:t>
      </w:r>
    </w:p>
    <w:p w14:paraId="28474533" w14:textId="77777777" w:rsidR="009904AC" w:rsidRPr="00EB0AD1" w:rsidRDefault="009904AC" w:rsidP="001E634E">
      <w:pPr>
        <w:pStyle w:val="Default"/>
        <w:numPr>
          <w:ilvl w:val="0"/>
          <w:numId w:val="13"/>
        </w:numPr>
        <w:ind w:left="0"/>
        <w:jc w:val="both"/>
      </w:pPr>
      <w:r w:rsidRPr="00EB0AD1">
        <w:t>Платежная ведомость на выплату ЗП;</w:t>
      </w:r>
    </w:p>
    <w:p w14:paraId="51366FE5" w14:textId="77777777" w:rsidR="009904AC" w:rsidRPr="00EB0AD1" w:rsidRDefault="009904AC" w:rsidP="001E634E">
      <w:pPr>
        <w:pStyle w:val="Default"/>
        <w:numPr>
          <w:ilvl w:val="0"/>
          <w:numId w:val="13"/>
        </w:numPr>
        <w:ind w:left="0"/>
        <w:jc w:val="both"/>
      </w:pPr>
      <w:r w:rsidRPr="00EB0AD1">
        <w:t>Расчетная ведомость по начислению и удержанию ЗП;</w:t>
      </w:r>
    </w:p>
    <w:p w14:paraId="306F9123" w14:textId="77777777" w:rsidR="009904AC" w:rsidRPr="00EB0AD1" w:rsidRDefault="009904AC" w:rsidP="001E634E">
      <w:pPr>
        <w:pStyle w:val="Default"/>
        <w:numPr>
          <w:ilvl w:val="0"/>
          <w:numId w:val="13"/>
        </w:numPr>
        <w:ind w:left="0"/>
        <w:jc w:val="both"/>
      </w:pPr>
      <w:r w:rsidRPr="00EB0AD1">
        <w:t>Свод по ЗП;</w:t>
      </w:r>
    </w:p>
    <w:p w14:paraId="431FC99A" w14:textId="77777777" w:rsidR="009904AC" w:rsidRPr="00EB0AD1" w:rsidRDefault="009904AC" w:rsidP="001E634E">
      <w:pPr>
        <w:pStyle w:val="Default"/>
        <w:numPr>
          <w:ilvl w:val="0"/>
          <w:numId w:val="13"/>
        </w:numPr>
        <w:ind w:left="0"/>
        <w:jc w:val="both"/>
      </w:pPr>
      <w:r w:rsidRPr="00EB0AD1">
        <w:t>Расчет больничного листа;</w:t>
      </w:r>
    </w:p>
    <w:p w14:paraId="3585E346" w14:textId="77777777" w:rsidR="009904AC" w:rsidRPr="00EB0AD1" w:rsidRDefault="009904AC" w:rsidP="001E634E">
      <w:pPr>
        <w:pStyle w:val="Default"/>
        <w:numPr>
          <w:ilvl w:val="0"/>
          <w:numId w:val="13"/>
        </w:numPr>
        <w:ind w:left="0"/>
        <w:jc w:val="both"/>
      </w:pPr>
      <w:r w:rsidRPr="00EB0AD1">
        <w:t>Расчет отпуска;</w:t>
      </w:r>
    </w:p>
    <w:p w14:paraId="6C6CD576" w14:textId="77777777" w:rsidR="009904AC" w:rsidRPr="00EB0AD1" w:rsidRDefault="009904AC" w:rsidP="001E634E">
      <w:pPr>
        <w:pStyle w:val="Default"/>
        <w:numPr>
          <w:ilvl w:val="0"/>
          <w:numId w:val="13"/>
        </w:numPr>
        <w:ind w:left="0"/>
        <w:jc w:val="both"/>
      </w:pPr>
      <w:r w:rsidRPr="00EB0AD1">
        <w:t>Расчет компенсационных выплат;</w:t>
      </w:r>
    </w:p>
    <w:p w14:paraId="2645F253" w14:textId="77777777" w:rsidR="009904AC" w:rsidRPr="00EB0AD1" w:rsidRDefault="009904AC" w:rsidP="001E634E">
      <w:pPr>
        <w:pStyle w:val="Default"/>
        <w:numPr>
          <w:ilvl w:val="0"/>
          <w:numId w:val="13"/>
        </w:numPr>
        <w:ind w:left="0"/>
        <w:jc w:val="both"/>
      </w:pPr>
      <w:r w:rsidRPr="00EB0AD1">
        <w:t>Справка о доходах за период;</w:t>
      </w:r>
    </w:p>
    <w:p w14:paraId="646E27B4" w14:textId="77777777" w:rsidR="009904AC" w:rsidRPr="00EB0AD1" w:rsidRDefault="009904AC" w:rsidP="001E634E">
      <w:pPr>
        <w:pStyle w:val="Default"/>
        <w:numPr>
          <w:ilvl w:val="0"/>
          <w:numId w:val="13"/>
        </w:numPr>
        <w:ind w:left="0"/>
        <w:jc w:val="both"/>
      </w:pPr>
      <w:r w:rsidRPr="00EB0AD1">
        <w:t>Справка о доходах в ЕНПФ;</w:t>
      </w:r>
    </w:p>
    <w:p w14:paraId="70F5FE27" w14:textId="77777777" w:rsidR="009904AC" w:rsidRPr="00EB0AD1" w:rsidRDefault="009904AC" w:rsidP="001E634E">
      <w:pPr>
        <w:pStyle w:val="Default"/>
        <w:numPr>
          <w:ilvl w:val="0"/>
          <w:numId w:val="13"/>
        </w:numPr>
        <w:ind w:left="0"/>
        <w:jc w:val="both"/>
      </w:pPr>
      <w:r w:rsidRPr="00EB0AD1">
        <w:t>Статистические отчеты за квартал, за год;</w:t>
      </w:r>
    </w:p>
    <w:p w14:paraId="28240F3D" w14:textId="77777777" w:rsidR="009904AC" w:rsidRPr="00EB0AD1" w:rsidRDefault="009904AC" w:rsidP="001E634E">
      <w:pPr>
        <w:pStyle w:val="Default"/>
        <w:numPr>
          <w:ilvl w:val="0"/>
          <w:numId w:val="13"/>
        </w:numPr>
        <w:ind w:left="0"/>
        <w:jc w:val="both"/>
      </w:pPr>
      <w:r w:rsidRPr="00EB0AD1">
        <w:t>Лицевые счета работников по зарплате для сдачи в Госархив;</w:t>
      </w:r>
    </w:p>
    <w:p w14:paraId="0A694E63" w14:textId="77777777" w:rsidR="009904AC" w:rsidRPr="00EB0AD1" w:rsidRDefault="009904AC" w:rsidP="001E634E">
      <w:pPr>
        <w:pStyle w:val="Default"/>
        <w:numPr>
          <w:ilvl w:val="0"/>
          <w:numId w:val="13"/>
        </w:numPr>
        <w:ind w:left="0"/>
        <w:jc w:val="both"/>
      </w:pPr>
      <w:r w:rsidRPr="00EB0AD1">
        <w:t>Налоговая декларация ф. 200</w:t>
      </w:r>
    </w:p>
    <w:p w14:paraId="04F0DA6D" w14:textId="77777777" w:rsidR="009904AC" w:rsidRPr="00EB0AD1" w:rsidRDefault="009904AC" w:rsidP="001E634E">
      <w:pPr>
        <w:pStyle w:val="Default"/>
        <w:numPr>
          <w:ilvl w:val="0"/>
          <w:numId w:val="13"/>
        </w:numPr>
        <w:ind w:left="0"/>
        <w:jc w:val="both"/>
      </w:pPr>
      <w:r w:rsidRPr="00EB0AD1">
        <w:t>Налоговые регистры;</w:t>
      </w:r>
    </w:p>
    <w:p w14:paraId="26F82C64" w14:textId="77777777" w:rsidR="009904AC" w:rsidRPr="00263931" w:rsidRDefault="009904AC" w:rsidP="001E634E">
      <w:pPr>
        <w:pStyle w:val="Default"/>
        <w:jc w:val="both"/>
      </w:pPr>
    </w:p>
    <w:p w14:paraId="19CBB2ED" w14:textId="77777777" w:rsidR="009904AC" w:rsidRPr="00EB0AD1" w:rsidRDefault="009904AC" w:rsidP="001E634E">
      <w:pPr>
        <w:pStyle w:val="Default"/>
        <w:jc w:val="both"/>
      </w:pPr>
      <w:r w:rsidRPr="00164E4D">
        <w:t xml:space="preserve"> </w:t>
      </w:r>
    </w:p>
    <w:p w14:paraId="369BE339" w14:textId="77777777" w:rsidR="009904AC" w:rsidRPr="00F12EA7" w:rsidRDefault="009904AC" w:rsidP="001E634E">
      <w:pPr>
        <w:pStyle w:val="Default"/>
        <w:numPr>
          <w:ilvl w:val="0"/>
          <w:numId w:val="9"/>
        </w:numPr>
        <w:spacing w:after="120"/>
        <w:ind w:left="0"/>
        <w:jc w:val="both"/>
      </w:pPr>
      <w:r w:rsidRPr="00D42423">
        <w:rPr>
          <w:b/>
          <w:color w:val="auto"/>
        </w:rPr>
        <w:t>Исполнение Банком обязательств по вычетам из заработной платы</w:t>
      </w:r>
      <w:r>
        <w:rPr>
          <w:b/>
          <w:color w:val="auto"/>
        </w:rPr>
        <w:t>.</w:t>
      </w:r>
    </w:p>
    <w:p w14:paraId="1568D33B" w14:textId="77777777" w:rsidR="009904AC" w:rsidRDefault="009904AC" w:rsidP="001E634E">
      <w:pPr>
        <w:pStyle w:val="Default"/>
        <w:spacing w:after="120"/>
        <w:jc w:val="both"/>
        <w:rPr>
          <w:color w:val="auto"/>
        </w:rPr>
      </w:pPr>
      <w:r w:rsidRPr="00F7662E">
        <w:rPr>
          <w:color w:val="auto"/>
        </w:rPr>
        <w:t xml:space="preserve">- При </w:t>
      </w:r>
      <w:r>
        <w:rPr>
          <w:color w:val="auto"/>
        </w:rPr>
        <w:t xml:space="preserve">исполнении </w:t>
      </w:r>
      <w:r w:rsidRPr="00F7662E">
        <w:rPr>
          <w:color w:val="auto"/>
        </w:rPr>
        <w:t>удержани</w:t>
      </w:r>
      <w:r>
        <w:rPr>
          <w:color w:val="auto"/>
        </w:rPr>
        <w:t>я</w:t>
      </w:r>
      <w:r w:rsidRPr="00F7662E">
        <w:rPr>
          <w:color w:val="auto"/>
        </w:rPr>
        <w:t xml:space="preserve"> из зарплаты по исполнительным ли</w:t>
      </w:r>
      <w:r>
        <w:rPr>
          <w:color w:val="auto"/>
        </w:rPr>
        <w:t xml:space="preserve">стам, поступившим от госорганов, заводится </w:t>
      </w:r>
      <w:r w:rsidRPr="00F7662E">
        <w:rPr>
          <w:color w:val="auto"/>
        </w:rPr>
        <w:t xml:space="preserve">приказ </w:t>
      </w:r>
      <w:r>
        <w:rPr>
          <w:color w:val="auto"/>
        </w:rPr>
        <w:t>на «Выплаты третьим сторонам», где указывается табельный номер работника, наименования получателя, размер удержания и срок исполнения;</w:t>
      </w:r>
    </w:p>
    <w:p w14:paraId="717C49E2" w14:textId="77777777" w:rsidR="009904AC" w:rsidRDefault="009904AC" w:rsidP="001E634E">
      <w:pPr>
        <w:pStyle w:val="Default"/>
        <w:spacing w:after="120"/>
        <w:jc w:val="both"/>
        <w:rPr>
          <w:color w:val="auto"/>
        </w:rPr>
      </w:pPr>
      <w:r>
        <w:rPr>
          <w:color w:val="auto"/>
        </w:rPr>
        <w:t>- При исполнении заявления работника на применение вычета по вознаграждению ЖССБ заводится приказ «Приказ о жилищном займе», где указывается табельный номер работника, номер и дата договора о банковском займе ЖССБ, период и сумма вознаграждения;</w:t>
      </w:r>
    </w:p>
    <w:p w14:paraId="482B5FEF" w14:textId="77777777" w:rsidR="009904AC" w:rsidRDefault="009904AC" w:rsidP="001E634E">
      <w:pPr>
        <w:pStyle w:val="Default"/>
        <w:spacing w:after="120"/>
        <w:jc w:val="both"/>
        <w:rPr>
          <w:color w:val="auto"/>
        </w:rPr>
      </w:pPr>
      <w:r>
        <w:rPr>
          <w:color w:val="auto"/>
        </w:rPr>
        <w:t xml:space="preserve">- При возмещении работникам Банка оплаты за аренду жилья, соц/выплат согласно трудового договора заводится приказ «Прочие начисления (косвенные доходы», где указывается табельный номер работника, код выплаты, сумма и период; </w:t>
      </w:r>
    </w:p>
    <w:p w14:paraId="430C1EFA" w14:textId="77777777" w:rsidR="009904AC" w:rsidRDefault="009904AC" w:rsidP="001E634E">
      <w:pPr>
        <w:pStyle w:val="Default"/>
        <w:spacing w:after="120"/>
        <w:jc w:val="both"/>
        <w:rPr>
          <w:color w:val="00B0F0"/>
          <w:u w:val="single"/>
        </w:rPr>
      </w:pPr>
      <w:r w:rsidRPr="00EB0AD1">
        <w:rPr>
          <w:color w:val="00B0F0"/>
          <w:u w:val="single"/>
        </w:rPr>
        <w:t>Формы выгружаемых отчетов из модуля «</w:t>
      </w:r>
      <w:r>
        <w:rPr>
          <w:color w:val="00B0F0"/>
          <w:u w:val="single"/>
        </w:rPr>
        <w:t>Управление персоналом»</w:t>
      </w:r>
      <w:r w:rsidRPr="00EB0AD1">
        <w:rPr>
          <w:color w:val="00B0F0"/>
          <w:u w:val="single"/>
        </w:rPr>
        <w:t>:</w:t>
      </w:r>
    </w:p>
    <w:p w14:paraId="430D3DC7" w14:textId="77777777" w:rsidR="009904AC" w:rsidRDefault="009904AC" w:rsidP="001E634E">
      <w:pPr>
        <w:pStyle w:val="Default"/>
        <w:numPr>
          <w:ilvl w:val="0"/>
          <w:numId w:val="12"/>
        </w:numPr>
        <w:ind w:left="0"/>
        <w:jc w:val="both"/>
      </w:pPr>
      <w:r w:rsidRPr="00EB0AD1">
        <w:t>Отчет о количестве неиспользованных дней провизии;</w:t>
      </w:r>
    </w:p>
    <w:p w14:paraId="6E07D6C7" w14:textId="77777777" w:rsidR="009904AC" w:rsidRDefault="009904AC" w:rsidP="001E634E">
      <w:pPr>
        <w:pStyle w:val="Default"/>
        <w:numPr>
          <w:ilvl w:val="0"/>
          <w:numId w:val="12"/>
        </w:numPr>
        <w:ind w:left="0"/>
        <w:jc w:val="both"/>
      </w:pPr>
      <w:r>
        <w:lastRenderedPageBreak/>
        <w:t>Список работников, принятых за период;</w:t>
      </w:r>
    </w:p>
    <w:p w14:paraId="3DC7882E" w14:textId="77777777" w:rsidR="009904AC" w:rsidRDefault="009904AC" w:rsidP="001E634E">
      <w:pPr>
        <w:pStyle w:val="Default"/>
        <w:numPr>
          <w:ilvl w:val="0"/>
          <w:numId w:val="12"/>
        </w:numPr>
        <w:ind w:left="0"/>
        <w:jc w:val="both"/>
      </w:pPr>
      <w:r>
        <w:t>Список переведенных работников;</w:t>
      </w:r>
    </w:p>
    <w:p w14:paraId="2AC0182A" w14:textId="77777777" w:rsidR="009904AC" w:rsidRDefault="009904AC" w:rsidP="001E634E">
      <w:pPr>
        <w:pStyle w:val="Default"/>
        <w:numPr>
          <w:ilvl w:val="0"/>
          <w:numId w:val="12"/>
        </w:numPr>
        <w:ind w:left="0"/>
        <w:jc w:val="both"/>
      </w:pPr>
      <w:r>
        <w:t>Список уволенных работников за период;</w:t>
      </w:r>
    </w:p>
    <w:p w14:paraId="266BD9BA" w14:textId="77777777" w:rsidR="009904AC" w:rsidRDefault="009904AC" w:rsidP="001E634E">
      <w:pPr>
        <w:pStyle w:val="Default"/>
        <w:numPr>
          <w:ilvl w:val="0"/>
          <w:numId w:val="12"/>
        </w:numPr>
        <w:ind w:left="0"/>
        <w:jc w:val="both"/>
      </w:pPr>
      <w:r>
        <w:t>Список работников на любую дату;</w:t>
      </w:r>
    </w:p>
    <w:p w14:paraId="128C7F94" w14:textId="77777777" w:rsidR="009904AC" w:rsidRPr="00F7662E" w:rsidRDefault="009904AC" w:rsidP="001E634E">
      <w:pPr>
        <w:pStyle w:val="Default"/>
        <w:spacing w:after="120"/>
        <w:jc w:val="both"/>
        <w:rPr>
          <w:color w:val="auto"/>
        </w:rPr>
      </w:pPr>
    </w:p>
    <w:p w14:paraId="3306FD6D" w14:textId="77777777" w:rsidR="009904AC" w:rsidRDefault="009904AC" w:rsidP="001E634E">
      <w:pPr>
        <w:pStyle w:val="Default"/>
        <w:numPr>
          <w:ilvl w:val="0"/>
          <w:numId w:val="9"/>
        </w:numPr>
        <w:spacing w:after="120"/>
        <w:ind w:left="0"/>
        <w:jc w:val="both"/>
        <w:rPr>
          <w:b/>
          <w:color w:val="auto"/>
        </w:rPr>
      </w:pPr>
      <w:r>
        <w:rPr>
          <w:b/>
          <w:color w:val="auto"/>
        </w:rPr>
        <w:t>Создание резерва по отпускам и премиальным выплатам.</w:t>
      </w:r>
    </w:p>
    <w:p w14:paraId="2E34FBF7" w14:textId="77777777" w:rsidR="009904AC" w:rsidRDefault="009904AC" w:rsidP="001E634E">
      <w:pPr>
        <w:pStyle w:val="Default"/>
        <w:spacing w:after="120"/>
        <w:jc w:val="both"/>
      </w:pPr>
      <w:r w:rsidRPr="00D42423">
        <w:rPr>
          <w:color w:val="auto"/>
        </w:rPr>
        <w:t xml:space="preserve">- Учет </w:t>
      </w:r>
      <w:r>
        <w:rPr>
          <w:color w:val="auto"/>
        </w:rPr>
        <w:t xml:space="preserve">операций по </w:t>
      </w:r>
      <w:r w:rsidRPr="00D42423">
        <w:rPr>
          <w:color w:val="auto"/>
        </w:rPr>
        <w:t>начислени</w:t>
      </w:r>
      <w:r>
        <w:rPr>
          <w:color w:val="auto"/>
        </w:rPr>
        <w:t>ю</w:t>
      </w:r>
      <w:r w:rsidRPr="00D42423">
        <w:rPr>
          <w:color w:val="auto"/>
        </w:rPr>
        <w:t xml:space="preserve"> </w:t>
      </w:r>
      <w:r>
        <w:rPr>
          <w:szCs w:val="28"/>
        </w:rPr>
        <w:t>резерва</w:t>
      </w:r>
      <w:r w:rsidRPr="00D42423">
        <w:rPr>
          <w:szCs w:val="28"/>
        </w:rPr>
        <w:t xml:space="preserve">, связанному с оплатой работникам ежегодных отпусков, компенсаций за неиспользованный отпуск и отпусков связанных с социальной защитой граждан, пострадавших вследствие экологического бедствия или </w:t>
      </w:r>
      <w:hyperlink r:id="rId8" w:history="1">
        <w:r w:rsidRPr="00D42423">
          <w:rPr>
            <w:szCs w:val="28"/>
          </w:rPr>
          <w:t>ядерных испытаний на испытательном ядерном полигоне</w:t>
        </w:r>
      </w:hyperlink>
      <w:r>
        <w:t xml:space="preserve"> автоматически отражается в текущей системе;</w:t>
      </w:r>
    </w:p>
    <w:p w14:paraId="41B30381" w14:textId="77777777" w:rsidR="009904AC" w:rsidRDefault="009904AC" w:rsidP="001E634E">
      <w:pPr>
        <w:pStyle w:val="Default"/>
        <w:spacing w:after="120"/>
        <w:jc w:val="both"/>
      </w:pPr>
      <w:r w:rsidRPr="00D42423">
        <w:rPr>
          <w:color w:val="auto"/>
        </w:rPr>
        <w:t xml:space="preserve">- Учет </w:t>
      </w:r>
      <w:r>
        <w:rPr>
          <w:color w:val="auto"/>
        </w:rPr>
        <w:t xml:space="preserve">операций по </w:t>
      </w:r>
      <w:r w:rsidRPr="00D42423">
        <w:rPr>
          <w:color w:val="auto"/>
        </w:rPr>
        <w:t>начислени</w:t>
      </w:r>
      <w:r>
        <w:rPr>
          <w:color w:val="auto"/>
        </w:rPr>
        <w:t>ю</w:t>
      </w:r>
      <w:r w:rsidRPr="00D42423">
        <w:rPr>
          <w:color w:val="auto"/>
        </w:rPr>
        <w:t xml:space="preserve"> </w:t>
      </w:r>
      <w:r>
        <w:rPr>
          <w:szCs w:val="28"/>
        </w:rPr>
        <w:t xml:space="preserve">резерва </w:t>
      </w:r>
      <w:r w:rsidRPr="00D42423">
        <w:rPr>
          <w:szCs w:val="28"/>
        </w:rPr>
        <w:t>по квартальным и годовым премиальным выплатам для периодов, заканчивающихся внутри финансового года</w:t>
      </w:r>
      <w:r>
        <w:rPr>
          <w:szCs w:val="28"/>
        </w:rPr>
        <w:t xml:space="preserve"> </w:t>
      </w:r>
      <w:r>
        <w:t>автоматически отражается в текущей системе;</w:t>
      </w:r>
    </w:p>
    <w:p w14:paraId="0B9A3E5D" w14:textId="77777777" w:rsidR="009904AC" w:rsidRPr="00FD013E" w:rsidRDefault="009904AC" w:rsidP="001E634E">
      <w:pPr>
        <w:pStyle w:val="Default"/>
        <w:spacing w:after="120"/>
        <w:jc w:val="both"/>
        <w:rPr>
          <w:color w:val="auto"/>
        </w:rPr>
      </w:pPr>
    </w:p>
    <w:p w14:paraId="375728BD" w14:textId="77777777" w:rsidR="009904AC" w:rsidRPr="00E260E4" w:rsidRDefault="009904AC" w:rsidP="001E634E">
      <w:pPr>
        <w:pStyle w:val="Default"/>
        <w:numPr>
          <w:ilvl w:val="0"/>
          <w:numId w:val="9"/>
        </w:numPr>
        <w:spacing w:after="120"/>
        <w:ind w:left="0"/>
        <w:jc w:val="both"/>
        <w:rPr>
          <w:b/>
          <w:color w:val="auto"/>
        </w:rPr>
      </w:pPr>
      <w:r>
        <w:rPr>
          <w:b/>
          <w:color w:val="auto"/>
        </w:rPr>
        <w:t>Использование работниками услуг по добровольному медицинскому страхованию.</w:t>
      </w:r>
    </w:p>
    <w:p w14:paraId="25C2A1EB" w14:textId="77777777" w:rsidR="009904AC" w:rsidRDefault="009904AC" w:rsidP="001E634E">
      <w:pPr>
        <w:pStyle w:val="Default"/>
        <w:spacing w:after="120"/>
        <w:jc w:val="both"/>
        <w:rPr>
          <w:color w:val="auto"/>
        </w:rPr>
      </w:pPr>
      <w:r>
        <w:rPr>
          <w:color w:val="auto"/>
        </w:rPr>
        <w:t xml:space="preserve">- Управлением по работе с персоналом Банка после заключения договора с медицинским центром на оказание мед. услуг работникам Банка создается приказ «Медстрахование (массовое)», где указывается тип приказа, тип медстрахования, наименования программы, начало и конец даты оказания услуг в разрезе каждого работника.  </w:t>
      </w:r>
    </w:p>
    <w:p w14:paraId="36CA843F" w14:textId="77777777" w:rsidR="009904AC" w:rsidRDefault="009904AC" w:rsidP="001E634E">
      <w:pPr>
        <w:pStyle w:val="Default"/>
        <w:spacing w:after="120"/>
        <w:jc w:val="both"/>
        <w:rPr>
          <w:color w:val="auto"/>
        </w:rPr>
      </w:pPr>
      <w:r>
        <w:rPr>
          <w:color w:val="auto"/>
        </w:rPr>
        <w:t xml:space="preserve">- Учет операций по начислению и удержанию медстрахования проводится в разрезе каждого работника путем подтягивания операций через «Переменные начисления». </w:t>
      </w:r>
    </w:p>
    <w:p w14:paraId="1240307E" w14:textId="77777777" w:rsidR="009904AC" w:rsidRDefault="009904AC" w:rsidP="001E634E">
      <w:pPr>
        <w:pStyle w:val="Default"/>
        <w:spacing w:after="120"/>
        <w:jc w:val="both"/>
        <w:rPr>
          <w:color w:val="00B0F0"/>
          <w:u w:val="single"/>
        </w:rPr>
      </w:pPr>
      <w:r w:rsidRPr="00EB0AD1">
        <w:rPr>
          <w:color w:val="00B0F0"/>
          <w:u w:val="single"/>
        </w:rPr>
        <w:t>Формы выгружаемых отчетов из модуля «</w:t>
      </w:r>
      <w:r>
        <w:rPr>
          <w:color w:val="00B0F0"/>
          <w:u w:val="single"/>
        </w:rPr>
        <w:t>Управление персоналом</w:t>
      </w:r>
      <w:r w:rsidRPr="00EB0AD1">
        <w:rPr>
          <w:color w:val="00B0F0"/>
          <w:u w:val="single"/>
        </w:rPr>
        <w:t>»:</w:t>
      </w:r>
    </w:p>
    <w:p w14:paraId="43910FD0" w14:textId="77777777" w:rsidR="009904AC" w:rsidRPr="0064494F" w:rsidRDefault="009904AC" w:rsidP="001E634E">
      <w:pPr>
        <w:pStyle w:val="Default"/>
        <w:jc w:val="both"/>
      </w:pPr>
      <w:r>
        <w:t>- Отчет по медстрахованию;</w:t>
      </w:r>
    </w:p>
    <w:p w14:paraId="2F1887B0" w14:textId="77777777" w:rsidR="009904AC" w:rsidRDefault="009904AC" w:rsidP="001E634E">
      <w:pPr>
        <w:pStyle w:val="Default"/>
        <w:rPr>
          <w:sz w:val="22"/>
          <w:szCs w:val="22"/>
        </w:rPr>
      </w:pPr>
    </w:p>
    <w:p w14:paraId="5B1A3EB5" w14:textId="77777777" w:rsidR="009904AC" w:rsidRDefault="009904AC" w:rsidP="001E634E">
      <w:pPr>
        <w:pStyle w:val="Default"/>
        <w:numPr>
          <w:ilvl w:val="0"/>
          <w:numId w:val="9"/>
        </w:numPr>
        <w:spacing w:after="120"/>
        <w:ind w:left="0"/>
        <w:jc w:val="both"/>
        <w:rPr>
          <w:b/>
          <w:color w:val="auto"/>
        </w:rPr>
      </w:pPr>
      <w:r w:rsidRPr="000A1C45">
        <w:rPr>
          <w:b/>
          <w:color w:val="auto"/>
        </w:rPr>
        <w:t>Штатное расписание</w:t>
      </w:r>
    </w:p>
    <w:p w14:paraId="18E48271" w14:textId="77777777" w:rsidR="009904AC" w:rsidRPr="00CF6113" w:rsidRDefault="009904AC" w:rsidP="001E634E">
      <w:pPr>
        <w:pStyle w:val="Default"/>
        <w:spacing w:after="120"/>
        <w:jc w:val="both"/>
        <w:rPr>
          <w:color w:val="auto"/>
        </w:rPr>
      </w:pPr>
      <w:r w:rsidRPr="00CF6113">
        <w:rPr>
          <w:color w:val="auto"/>
        </w:rPr>
        <w:t>- Автоматическая привязка существующих работников к штатному расписанию</w:t>
      </w:r>
      <w:r>
        <w:rPr>
          <w:color w:val="auto"/>
        </w:rPr>
        <w:t>;</w:t>
      </w:r>
    </w:p>
    <w:p w14:paraId="116CF6FB" w14:textId="77777777" w:rsidR="009904AC" w:rsidRPr="00CF6113" w:rsidRDefault="009904AC" w:rsidP="001E634E">
      <w:pPr>
        <w:pStyle w:val="Default"/>
        <w:spacing w:after="120"/>
        <w:jc w:val="both"/>
        <w:rPr>
          <w:color w:val="auto"/>
        </w:rPr>
      </w:pPr>
      <w:r w:rsidRPr="00CF6113">
        <w:rPr>
          <w:color w:val="auto"/>
        </w:rPr>
        <w:t>- Привязка должностей к мир-кодам, к виду направления бизнеса</w:t>
      </w:r>
      <w:r>
        <w:rPr>
          <w:color w:val="auto"/>
        </w:rPr>
        <w:t>;</w:t>
      </w:r>
    </w:p>
    <w:p w14:paraId="1C4BAB11" w14:textId="77777777" w:rsidR="009904AC" w:rsidRPr="00CF6113" w:rsidRDefault="009904AC" w:rsidP="001E634E">
      <w:pPr>
        <w:pStyle w:val="Default"/>
        <w:spacing w:after="120"/>
        <w:jc w:val="both"/>
        <w:rPr>
          <w:color w:val="auto"/>
        </w:rPr>
      </w:pPr>
      <w:r w:rsidRPr="00CF6113">
        <w:rPr>
          <w:color w:val="auto"/>
        </w:rPr>
        <w:t>- Штатное расписание должно позволять делать отметки по должности о виде деятельности должности</w:t>
      </w:r>
      <w:r>
        <w:rPr>
          <w:color w:val="auto"/>
        </w:rPr>
        <w:t>;</w:t>
      </w:r>
    </w:p>
    <w:p w14:paraId="1DEE6147" w14:textId="77777777" w:rsidR="009904AC" w:rsidRPr="00CF6113" w:rsidRDefault="009904AC" w:rsidP="001E634E">
      <w:pPr>
        <w:pStyle w:val="Default"/>
        <w:spacing w:after="120"/>
        <w:jc w:val="both"/>
        <w:rPr>
          <w:color w:val="auto"/>
        </w:rPr>
      </w:pPr>
      <w:r w:rsidRPr="00CF6113">
        <w:rPr>
          <w:color w:val="auto"/>
        </w:rPr>
        <w:t>- Движение персонала (прием, перевод, увольнение) только в соот</w:t>
      </w:r>
      <w:r>
        <w:rPr>
          <w:color w:val="auto"/>
        </w:rPr>
        <w:t>ветствии со штатным расписанием;</w:t>
      </w:r>
    </w:p>
    <w:p w14:paraId="5D1699D0" w14:textId="77777777" w:rsidR="009904AC" w:rsidRPr="00CF6113" w:rsidRDefault="009904AC" w:rsidP="001E634E">
      <w:pPr>
        <w:pStyle w:val="Default"/>
        <w:spacing w:after="120"/>
        <w:jc w:val="both"/>
        <w:rPr>
          <w:color w:val="auto"/>
        </w:rPr>
      </w:pPr>
      <w:r w:rsidRPr="00CF6113">
        <w:rPr>
          <w:color w:val="auto"/>
        </w:rPr>
        <w:t>- Внесение в штатное расписание одинаковых должностей в любом количестве, на любую дату</w:t>
      </w:r>
      <w:r>
        <w:rPr>
          <w:color w:val="auto"/>
        </w:rPr>
        <w:t>;</w:t>
      </w:r>
    </w:p>
    <w:p w14:paraId="4717A32B" w14:textId="77777777" w:rsidR="009904AC" w:rsidRPr="00CF6113" w:rsidRDefault="009904AC" w:rsidP="001E634E">
      <w:pPr>
        <w:pStyle w:val="Default"/>
        <w:spacing w:after="120"/>
        <w:jc w:val="both"/>
        <w:rPr>
          <w:color w:val="auto"/>
        </w:rPr>
      </w:pPr>
      <w:r w:rsidRPr="00CF6113">
        <w:rPr>
          <w:color w:val="auto"/>
        </w:rPr>
        <w:t>- Присвоение в ШР каждой должности (даже если она дублируется, например, 5 менеджеров прямых продаж) кода должности (уникальный код аналогичный табельному номеру)</w:t>
      </w:r>
      <w:r>
        <w:rPr>
          <w:color w:val="auto"/>
        </w:rPr>
        <w:t>;</w:t>
      </w:r>
    </w:p>
    <w:p w14:paraId="70DB83F5" w14:textId="77777777" w:rsidR="009904AC" w:rsidRDefault="009904AC" w:rsidP="001E634E">
      <w:pPr>
        <w:pStyle w:val="Default"/>
        <w:spacing w:after="120"/>
        <w:jc w:val="both"/>
        <w:rPr>
          <w:color w:val="auto"/>
        </w:rPr>
      </w:pPr>
      <w:r w:rsidRPr="00CF6113">
        <w:rPr>
          <w:color w:val="auto"/>
        </w:rPr>
        <w:t>- Внесение по каждой должности установленного планового оклада</w:t>
      </w:r>
      <w:r>
        <w:rPr>
          <w:color w:val="auto"/>
        </w:rPr>
        <w:t>;</w:t>
      </w:r>
    </w:p>
    <w:p w14:paraId="306237F4" w14:textId="77777777" w:rsidR="009904AC" w:rsidRPr="00CF6113" w:rsidRDefault="009904AC" w:rsidP="001E634E">
      <w:pPr>
        <w:pStyle w:val="Default"/>
        <w:spacing w:after="120"/>
        <w:jc w:val="both"/>
        <w:rPr>
          <w:color w:val="auto"/>
        </w:rPr>
      </w:pPr>
      <w:r>
        <w:rPr>
          <w:color w:val="auto"/>
        </w:rPr>
        <w:t>- Учет декретных работников;</w:t>
      </w:r>
    </w:p>
    <w:p w14:paraId="43095F7C" w14:textId="77777777" w:rsidR="009904AC" w:rsidRPr="00CF6113" w:rsidRDefault="009904AC" w:rsidP="001E634E">
      <w:pPr>
        <w:pStyle w:val="Default"/>
        <w:spacing w:after="120"/>
        <w:jc w:val="both"/>
        <w:rPr>
          <w:color w:val="auto"/>
        </w:rPr>
      </w:pPr>
      <w:r w:rsidRPr="00CF6113">
        <w:rPr>
          <w:color w:val="auto"/>
        </w:rPr>
        <w:t>- Возможность вносить/удалять должности на любую дату, предусмотреть возможность внесения/удаления должностей «задним числом»</w:t>
      </w:r>
      <w:r>
        <w:rPr>
          <w:color w:val="auto"/>
        </w:rPr>
        <w:t>;</w:t>
      </w:r>
    </w:p>
    <w:p w14:paraId="59A0FBB3" w14:textId="77777777" w:rsidR="009904AC" w:rsidRPr="00CF6113" w:rsidRDefault="009904AC" w:rsidP="001E634E">
      <w:pPr>
        <w:pStyle w:val="Default"/>
        <w:spacing w:after="120"/>
        <w:jc w:val="both"/>
        <w:rPr>
          <w:color w:val="auto"/>
        </w:rPr>
      </w:pPr>
      <w:r w:rsidRPr="00CF6113">
        <w:rPr>
          <w:color w:val="auto"/>
        </w:rPr>
        <w:t>- Возможность предусмотреть присвоение каждой вакансии статусов (активная, замороженная), также внесения комментариев по изменениям (основания для введения вакансии, основания для изменения/удаления вакансии)</w:t>
      </w:r>
      <w:r>
        <w:rPr>
          <w:color w:val="auto"/>
        </w:rPr>
        <w:t>;</w:t>
      </w:r>
    </w:p>
    <w:p w14:paraId="0FE4F233" w14:textId="77777777" w:rsidR="009904AC" w:rsidRPr="00CF6113" w:rsidRDefault="009904AC" w:rsidP="001E634E">
      <w:pPr>
        <w:pStyle w:val="Default"/>
        <w:spacing w:after="120"/>
        <w:jc w:val="both"/>
        <w:rPr>
          <w:color w:val="auto"/>
        </w:rPr>
      </w:pPr>
      <w:r w:rsidRPr="00CF6113">
        <w:rPr>
          <w:color w:val="auto"/>
        </w:rPr>
        <w:t>- Предусмотреть введения на должности заработной платы в размере «0» тенге</w:t>
      </w:r>
      <w:r>
        <w:rPr>
          <w:color w:val="auto"/>
        </w:rPr>
        <w:t>;</w:t>
      </w:r>
      <w:r w:rsidRPr="00CF6113">
        <w:rPr>
          <w:color w:val="auto"/>
        </w:rPr>
        <w:t xml:space="preserve"> </w:t>
      </w:r>
    </w:p>
    <w:p w14:paraId="5D2C3EC8" w14:textId="77777777" w:rsidR="009904AC" w:rsidRPr="00CF6113" w:rsidRDefault="009904AC" w:rsidP="001E634E">
      <w:pPr>
        <w:pStyle w:val="Default"/>
        <w:spacing w:after="120"/>
        <w:jc w:val="both"/>
        <w:rPr>
          <w:color w:val="auto"/>
        </w:rPr>
      </w:pPr>
      <w:r w:rsidRPr="00CF6113">
        <w:rPr>
          <w:color w:val="auto"/>
        </w:rPr>
        <w:lastRenderedPageBreak/>
        <w:t xml:space="preserve">- </w:t>
      </w:r>
      <w:r>
        <w:rPr>
          <w:color w:val="auto"/>
        </w:rPr>
        <w:t>Наличие</w:t>
      </w:r>
      <w:r w:rsidRPr="00CF6113">
        <w:rPr>
          <w:color w:val="auto"/>
        </w:rPr>
        <w:t xml:space="preserve"> журнала учета движения должностей по штатному расписанию, возмож</w:t>
      </w:r>
      <w:r>
        <w:rPr>
          <w:color w:val="auto"/>
        </w:rPr>
        <w:t>ность выгружать журнал в эксель;</w:t>
      </w:r>
    </w:p>
    <w:p w14:paraId="0571579A" w14:textId="77777777" w:rsidR="009904AC" w:rsidRPr="00CF6113" w:rsidRDefault="009904AC" w:rsidP="001E634E">
      <w:pPr>
        <w:pStyle w:val="Default"/>
        <w:spacing w:after="120"/>
        <w:jc w:val="both"/>
        <w:rPr>
          <w:color w:val="auto"/>
        </w:rPr>
      </w:pPr>
      <w:r w:rsidRPr="00CF6113">
        <w:rPr>
          <w:color w:val="auto"/>
        </w:rPr>
        <w:t>- Возможность формирования автоматических приказов на изменение штатного расписания</w:t>
      </w:r>
      <w:r>
        <w:rPr>
          <w:color w:val="auto"/>
        </w:rPr>
        <w:t>;</w:t>
      </w:r>
    </w:p>
    <w:p w14:paraId="683A535C" w14:textId="77777777" w:rsidR="009904AC" w:rsidRPr="00CF6113" w:rsidRDefault="009904AC" w:rsidP="001E634E">
      <w:pPr>
        <w:pStyle w:val="Default"/>
        <w:spacing w:after="120"/>
        <w:jc w:val="both"/>
        <w:rPr>
          <w:color w:val="auto"/>
        </w:rPr>
      </w:pPr>
      <w:r w:rsidRPr="00CF6113">
        <w:rPr>
          <w:color w:val="auto"/>
        </w:rPr>
        <w:t>- Возможность автоматического формирования штатного расписания на утверждение, приказ на утверждение</w:t>
      </w:r>
      <w:r>
        <w:rPr>
          <w:color w:val="auto"/>
        </w:rPr>
        <w:t>;</w:t>
      </w:r>
    </w:p>
    <w:p w14:paraId="209CD4E7" w14:textId="77777777" w:rsidR="009904AC" w:rsidRPr="00CF6113" w:rsidRDefault="009904AC" w:rsidP="001E634E">
      <w:pPr>
        <w:pStyle w:val="Default"/>
        <w:spacing w:after="120"/>
        <w:jc w:val="both"/>
        <w:rPr>
          <w:color w:val="auto"/>
        </w:rPr>
      </w:pPr>
      <w:r w:rsidRPr="00CF6113">
        <w:rPr>
          <w:color w:val="auto"/>
        </w:rPr>
        <w:t>Дополнительно предусмотреть возможность присвоения грейдов должностям с указанием вилки по грейду, формирования ШР на основе грейдов</w:t>
      </w:r>
      <w:r>
        <w:rPr>
          <w:color w:val="auto"/>
        </w:rPr>
        <w:t>.</w:t>
      </w:r>
    </w:p>
    <w:p w14:paraId="3BA06BA6" w14:textId="77777777" w:rsidR="009904AC" w:rsidRDefault="009904AC" w:rsidP="001E634E">
      <w:pPr>
        <w:pStyle w:val="Default"/>
        <w:spacing w:after="120"/>
        <w:jc w:val="both"/>
        <w:rPr>
          <w:color w:val="00B0F0"/>
          <w:u w:val="single"/>
        </w:rPr>
      </w:pPr>
      <w:r w:rsidRPr="00EB0AD1">
        <w:rPr>
          <w:color w:val="00B0F0"/>
          <w:u w:val="single"/>
        </w:rPr>
        <w:t>Формы выгружаемых отчетов из модуля «</w:t>
      </w:r>
      <w:r>
        <w:rPr>
          <w:color w:val="00B0F0"/>
          <w:u w:val="single"/>
        </w:rPr>
        <w:t>Управление персоналом</w:t>
      </w:r>
      <w:r w:rsidRPr="00EB0AD1">
        <w:rPr>
          <w:color w:val="00B0F0"/>
          <w:u w:val="single"/>
        </w:rPr>
        <w:t>»:</w:t>
      </w:r>
    </w:p>
    <w:p w14:paraId="144E8EF5" w14:textId="77777777" w:rsidR="009904AC" w:rsidRDefault="009904AC" w:rsidP="001E634E">
      <w:pPr>
        <w:pStyle w:val="Default"/>
        <w:spacing w:after="120"/>
        <w:jc w:val="both"/>
        <w:rPr>
          <w:color w:val="auto"/>
        </w:rPr>
      </w:pPr>
      <w:r w:rsidRPr="002447D3">
        <w:rPr>
          <w:color w:val="auto"/>
        </w:rPr>
        <w:t>- Ш</w:t>
      </w:r>
      <w:r>
        <w:rPr>
          <w:color w:val="auto"/>
        </w:rPr>
        <w:t>татное расписание;</w:t>
      </w:r>
    </w:p>
    <w:p w14:paraId="24CF03B4" w14:textId="77777777" w:rsidR="009904AC" w:rsidRDefault="009904AC" w:rsidP="001E634E">
      <w:pPr>
        <w:pStyle w:val="Default"/>
        <w:spacing w:after="120"/>
        <w:jc w:val="both"/>
        <w:rPr>
          <w:color w:val="auto"/>
        </w:rPr>
      </w:pPr>
      <w:r>
        <w:rPr>
          <w:color w:val="auto"/>
        </w:rPr>
        <w:t>- Штатная расстановка;</w:t>
      </w:r>
    </w:p>
    <w:p w14:paraId="34CDDACC" w14:textId="77777777" w:rsidR="009904AC" w:rsidRDefault="009904AC" w:rsidP="001E634E">
      <w:pPr>
        <w:pStyle w:val="Default"/>
        <w:spacing w:after="120"/>
        <w:jc w:val="both"/>
        <w:rPr>
          <w:color w:val="auto"/>
        </w:rPr>
      </w:pPr>
      <w:r>
        <w:rPr>
          <w:color w:val="auto"/>
        </w:rPr>
        <w:t xml:space="preserve">- </w:t>
      </w:r>
      <w:r w:rsidRPr="002447D3">
        <w:rPr>
          <w:color w:val="auto"/>
        </w:rPr>
        <w:t>Стандартные отчеты (текучесть/кол-во мужчин и женщин/средний возраст /приемы/переводы/увольнения/декретницы/ и тд)</w:t>
      </w:r>
      <w:r>
        <w:rPr>
          <w:color w:val="auto"/>
        </w:rPr>
        <w:t>;</w:t>
      </w:r>
    </w:p>
    <w:p w14:paraId="584F85BF" w14:textId="77777777" w:rsidR="009904AC" w:rsidRPr="002447D3" w:rsidRDefault="009904AC" w:rsidP="001E634E">
      <w:pPr>
        <w:pStyle w:val="Default"/>
        <w:spacing w:after="120"/>
        <w:jc w:val="both"/>
        <w:rPr>
          <w:color w:val="auto"/>
        </w:rPr>
      </w:pPr>
      <w:r>
        <w:rPr>
          <w:color w:val="auto"/>
        </w:rPr>
        <w:t>- Другие требуемые отчеты.</w:t>
      </w:r>
    </w:p>
    <w:p w14:paraId="7DCACEB8" w14:textId="77777777" w:rsidR="009904AC" w:rsidRDefault="009904AC" w:rsidP="001E634E">
      <w:pPr>
        <w:pStyle w:val="Default"/>
        <w:numPr>
          <w:ilvl w:val="0"/>
          <w:numId w:val="9"/>
        </w:numPr>
        <w:spacing w:after="120"/>
        <w:ind w:left="0"/>
        <w:jc w:val="both"/>
        <w:rPr>
          <w:b/>
          <w:color w:val="auto"/>
        </w:rPr>
      </w:pPr>
      <w:r>
        <w:rPr>
          <w:b/>
          <w:color w:val="auto"/>
        </w:rPr>
        <w:t>Приказы</w:t>
      </w:r>
    </w:p>
    <w:p w14:paraId="68695CFB" w14:textId="77777777" w:rsidR="009904AC" w:rsidRDefault="009904AC" w:rsidP="001E634E">
      <w:pPr>
        <w:pStyle w:val="Default"/>
        <w:spacing w:after="120"/>
        <w:jc w:val="both"/>
        <w:rPr>
          <w:color w:val="auto"/>
        </w:rPr>
      </w:pPr>
      <w:r>
        <w:rPr>
          <w:color w:val="auto"/>
        </w:rPr>
        <w:t xml:space="preserve">- </w:t>
      </w:r>
      <w:r w:rsidRPr="00A11257">
        <w:rPr>
          <w:color w:val="auto"/>
        </w:rPr>
        <w:t>Стандартные приказы: прием/перевод/отпуск/увольнение</w:t>
      </w:r>
      <w:r>
        <w:rPr>
          <w:color w:val="auto"/>
        </w:rPr>
        <w:t xml:space="preserve"> и т.д.</w:t>
      </w:r>
    </w:p>
    <w:p w14:paraId="2D20F801" w14:textId="77777777" w:rsidR="009904AC" w:rsidRPr="00F71564" w:rsidRDefault="009904AC" w:rsidP="001E634E">
      <w:pPr>
        <w:pStyle w:val="Default"/>
        <w:spacing w:after="120"/>
        <w:jc w:val="both"/>
        <w:rPr>
          <w:color w:val="auto"/>
        </w:rPr>
      </w:pPr>
      <w:r>
        <w:rPr>
          <w:color w:val="auto"/>
        </w:rPr>
        <w:t>- Предусмотреть автоматическую выгрузку следующих печатных форм:</w:t>
      </w:r>
    </w:p>
    <w:p w14:paraId="64D70AA3" w14:textId="77777777" w:rsidR="009904AC" w:rsidRPr="00F71564" w:rsidRDefault="009904AC" w:rsidP="001E634E">
      <w:pPr>
        <w:pStyle w:val="Default"/>
        <w:spacing w:after="120"/>
        <w:jc w:val="both"/>
        <w:rPr>
          <w:color w:val="auto"/>
        </w:rPr>
      </w:pPr>
      <w:r w:rsidRPr="00F71564">
        <w:rPr>
          <w:color w:val="auto"/>
        </w:rPr>
        <w:t>Приказы по личному составу (прием/перевод/увольнение), включая приказы на прием/перевод на место декретных работников</w:t>
      </w:r>
      <w:r>
        <w:rPr>
          <w:color w:val="auto"/>
        </w:rPr>
        <w:t>;</w:t>
      </w:r>
    </w:p>
    <w:p w14:paraId="28C00BF9" w14:textId="77777777" w:rsidR="009904AC" w:rsidRPr="00F71564" w:rsidRDefault="009904AC" w:rsidP="001E634E">
      <w:pPr>
        <w:pStyle w:val="Default"/>
        <w:spacing w:after="120"/>
        <w:jc w:val="both"/>
        <w:rPr>
          <w:color w:val="auto"/>
        </w:rPr>
      </w:pPr>
      <w:r w:rsidRPr="00F71564">
        <w:rPr>
          <w:color w:val="auto"/>
        </w:rPr>
        <w:t>Приказы по командировкам</w:t>
      </w:r>
      <w:r>
        <w:rPr>
          <w:color w:val="auto"/>
        </w:rPr>
        <w:t>;</w:t>
      </w:r>
    </w:p>
    <w:p w14:paraId="6A98137D" w14:textId="77777777" w:rsidR="009904AC" w:rsidRPr="00F71564" w:rsidRDefault="009904AC" w:rsidP="001E634E">
      <w:pPr>
        <w:pStyle w:val="Default"/>
        <w:spacing w:after="120"/>
        <w:jc w:val="both"/>
        <w:rPr>
          <w:color w:val="auto"/>
        </w:rPr>
      </w:pPr>
      <w:r w:rsidRPr="00F71564">
        <w:rPr>
          <w:color w:val="auto"/>
        </w:rPr>
        <w:t>Приказы на внесение изменений в командировки</w:t>
      </w:r>
      <w:r>
        <w:rPr>
          <w:color w:val="auto"/>
        </w:rPr>
        <w:t>;</w:t>
      </w:r>
    </w:p>
    <w:p w14:paraId="67309FEA" w14:textId="77777777" w:rsidR="009904AC" w:rsidRPr="00F71564" w:rsidRDefault="009904AC" w:rsidP="001E634E">
      <w:pPr>
        <w:pStyle w:val="Default"/>
        <w:spacing w:after="120"/>
        <w:jc w:val="both"/>
        <w:rPr>
          <w:color w:val="auto"/>
        </w:rPr>
      </w:pPr>
      <w:r w:rsidRPr="00F71564">
        <w:rPr>
          <w:color w:val="auto"/>
        </w:rPr>
        <w:t>Приказы на отпуска (без содержания, трудовые отпуска, включая экологию)</w:t>
      </w:r>
      <w:r>
        <w:rPr>
          <w:color w:val="auto"/>
        </w:rPr>
        <w:t>;</w:t>
      </w:r>
    </w:p>
    <w:p w14:paraId="4F73B75D" w14:textId="77777777" w:rsidR="009904AC" w:rsidRPr="00F71564" w:rsidRDefault="009904AC" w:rsidP="001E634E">
      <w:pPr>
        <w:pStyle w:val="Default"/>
        <w:spacing w:after="120"/>
        <w:jc w:val="both"/>
        <w:rPr>
          <w:color w:val="auto"/>
        </w:rPr>
      </w:pPr>
      <w:r w:rsidRPr="00F71564">
        <w:rPr>
          <w:color w:val="auto"/>
        </w:rPr>
        <w:t>Приказы на расторжение договора</w:t>
      </w:r>
      <w:r>
        <w:rPr>
          <w:color w:val="auto"/>
        </w:rPr>
        <w:t>;</w:t>
      </w:r>
      <w:r w:rsidRPr="00F71564">
        <w:rPr>
          <w:color w:val="auto"/>
        </w:rPr>
        <w:t xml:space="preserve"> </w:t>
      </w:r>
    </w:p>
    <w:p w14:paraId="254E3F15" w14:textId="77777777" w:rsidR="009904AC" w:rsidRPr="00F71564" w:rsidRDefault="009904AC" w:rsidP="001E634E">
      <w:pPr>
        <w:pStyle w:val="Default"/>
        <w:spacing w:after="120"/>
        <w:jc w:val="both"/>
        <w:rPr>
          <w:color w:val="auto"/>
        </w:rPr>
      </w:pPr>
      <w:r w:rsidRPr="00F71564">
        <w:rPr>
          <w:color w:val="auto"/>
        </w:rPr>
        <w:t>Пакет документов при приеме на работу (трудовой договор, договор</w:t>
      </w:r>
      <w:r>
        <w:rPr>
          <w:color w:val="auto"/>
        </w:rPr>
        <w:t xml:space="preserve"> о материальной ответственности и др.</w:t>
      </w:r>
      <w:r w:rsidRPr="00F71564">
        <w:rPr>
          <w:color w:val="auto"/>
        </w:rPr>
        <w:t>)</w:t>
      </w:r>
      <w:r>
        <w:rPr>
          <w:color w:val="auto"/>
        </w:rPr>
        <w:t>;</w:t>
      </w:r>
    </w:p>
    <w:p w14:paraId="45D6C95E" w14:textId="77777777" w:rsidR="009904AC" w:rsidRPr="00F71564" w:rsidRDefault="009904AC" w:rsidP="001E634E">
      <w:pPr>
        <w:pStyle w:val="Default"/>
        <w:spacing w:after="120"/>
        <w:jc w:val="both"/>
        <w:rPr>
          <w:color w:val="auto"/>
        </w:rPr>
      </w:pPr>
      <w:r w:rsidRPr="00F71564">
        <w:rPr>
          <w:color w:val="auto"/>
        </w:rPr>
        <w:t>Приказы о дисциплинарных взысканиях</w:t>
      </w:r>
      <w:r>
        <w:rPr>
          <w:color w:val="auto"/>
        </w:rPr>
        <w:t>;</w:t>
      </w:r>
    </w:p>
    <w:p w14:paraId="5BF7F297" w14:textId="77777777" w:rsidR="009904AC" w:rsidRPr="00F71564" w:rsidRDefault="009904AC" w:rsidP="001E634E">
      <w:pPr>
        <w:pStyle w:val="Default"/>
        <w:spacing w:after="120"/>
        <w:jc w:val="both"/>
        <w:rPr>
          <w:color w:val="auto"/>
        </w:rPr>
      </w:pPr>
      <w:r w:rsidRPr="00F71564">
        <w:rPr>
          <w:color w:val="auto"/>
        </w:rPr>
        <w:t>Договор на ГПХ</w:t>
      </w:r>
      <w:r>
        <w:rPr>
          <w:color w:val="auto"/>
        </w:rPr>
        <w:t>;</w:t>
      </w:r>
    </w:p>
    <w:p w14:paraId="522263B8" w14:textId="77777777" w:rsidR="009904AC" w:rsidRPr="00A11257" w:rsidRDefault="009904AC" w:rsidP="001E634E">
      <w:pPr>
        <w:pStyle w:val="Default"/>
        <w:spacing w:after="120"/>
        <w:jc w:val="both"/>
        <w:rPr>
          <w:color w:val="auto"/>
        </w:rPr>
      </w:pPr>
      <w:r w:rsidRPr="00F71564">
        <w:rPr>
          <w:color w:val="auto"/>
        </w:rPr>
        <w:t>Соглашение об инсайдерской информации</w:t>
      </w:r>
      <w:r>
        <w:rPr>
          <w:color w:val="auto"/>
        </w:rPr>
        <w:t>;</w:t>
      </w:r>
    </w:p>
    <w:p w14:paraId="0C587405" w14:textId="77777777" w:rsidR="009904AC" w:rsidRPr="00A11257" w:rsidRDefault="009904AC" w:rsidP="001E634E">
      <w:pPr>
        <w:pStyle w:val="Default"/>
        <w:numPr>
          <w:ilvl w:val="0"/>
          <w:numId w:val="9"/>
        </w:numPr>
        <w:spacing w:after="120"/>
        <w:ind w:left="0"/>
        <w:jc w:val="both"/>
        <w:rPr>
          <w:b/>
          <w:color w:val="auto"/>
        </w:rPr>
      </w:pPr>
      <w:r w:rsidRPr="000A1C45">
        <w:rPr>
          <w:b/>
        </w:rPr>
        <w:t>Учет по договорам оказания услуг (гпх)</w:t>
      </w:r>
    </w:p>
    <w:p w14:paraId="3867A60E" w14:textId="77777777" w:rsidR="009904AC" w:rsidRPr="00A11257" w:rsidRDefault="009904AC" w:rsidP="001E634E">
      <w:pPr>
        <w:pStyle w:val="Default"/>
        <w:spacing w:after="120"/>
        <w:jc w:val="both"/>
        <w:rPr>
          <w:color w:val="auto"/>
        </w:rPr>
      </w:pPr>
      <w:r w:rsidRPr="00A11257">
        <w:rPr>
          <w:color w:val="auto"/>
        </w:rPr>
        <w:t>- Планировать процесс по ГПХ (заводить виды работ по подразделениям банка, проставлять плановое вознаграждение на затраты), и контролировать процесс по ГПХ (принимать работников на запланированные виды услуг по подразделениям, проставлять фактическое вознаграждение за услуги). Планирование и контроль позиций ГПХ также должно осуществляться через Штатное расписание. В ШР должен на данных позициях стоять соответствующий признак;</w:t>
      </w:r>
    </w:p>
    <w:p w14:paraId="7B5A3070" w14:textId="77777777" w:rsidR="009904AC" w:rsidRPr="00A11257" w:rsidRDefault="009904AC" w:rsidP="001E634E">
      <w:pPr>
        <w:pStyle w:val="Default"/>
        <w:spacing w:after="120"/>
        <w:jc w:val="both"/>
        <w:rPr>
          <w:color w:val="auto"/>
        </w:rPr>
      </w:pPr>
      <w:r w:rsidRPr="00A11257">
        <w:rPr>
          <w:color w:val="auto"/>
        </w:rPr>
        <w:t>- Вести учет при приеме гпх  - вместо какой должности принят исполнитель на ГПХ;</w:t>
      </w:r>
    </w:p>
    <w:p w14:paraId="4E013238" w14:textId="77777777" w:rsidR="009904AC" w:rsidRPr="00A11257" w:rsidRDefault="009904AC" w:rsidP="001E634E">
      <w:pPr>
        <w:pStyle w:val="Default"/>
        <w:spacing w:after="120"/>
        <w:jc w:val="both"/>
        <w:rPr>
          <w:color w:val="auto"/>
        </w:rPr>
      </w:pPr>
      <w:r w:rsidRPr="00A11257">
        <w:rPr>
          <w:color w:val="auto"/>
        </w:rPr>
        <w:t>Отчетность по ГПХ</w:t>
      </w:r>
      <w:r>
        <w:rPr>
          <w:color w:val="auto"/>
        </w:rPr>
        <w:t>.</w:t>
      </w:r>
    </w:p>
    <w:p w14:paraId="1EF0802A" w14:textId="77777777" w:rsidR="009904AC" w:rsidRDefault="009904AC" w:rsidP="001E634E">
      <w:pPr>
        <w:pStyle w:val="Default"/>
        <w:numPr>
          <w:ilvl w:val="0"/>
          <w:numId w:val="9"/>
        </w:numPr>
        <w:spacing w:after="120"/>
        <w:ind w:left="0"/>
        <w:jc w:val="both"/>
        <w:rPr>
          <w:b/>
        </w:rPr>
      </w:pPr>
      <w:r w:rsidRPr="000A1C45">
        <w:rPr>
          <w:b/>
        </w:rPr>
        <w:t>Обучение (внешнее, внутренне</w:t>
      </w:r>
      <w:r>
        <w:rPr>
          <w:b/>
        </w:rPr>
        <w:t>е</w:t>
      </w:r>
      <w:r w:rsidRPr="000A1C45">
        <w:rPr>
          <w:b/>
        </w:rPr>
        <w:t>)</w:t>
      </w:r>
    </w:p>
    <w:p w14:paraId="0B717B5E" w14:textId="77777777" w:rsidR="009904AC" w:rsidRPr="00A11257" w:rsidRDefault="009904AC" w:rsidP="001E634E">
      <w:pPr>
        <w:pStyle w:val="Default"/>
        <w:spacing w:after="120"/>
        <w:jc w:val="both"/>
        <w:rPr>
          <w:color w:val="auto"/>
        </w:rPr>
      </w:pPr>
      <w:r>
        <w:rPr>
          <w:rFonts w:ascii="Arial Narrow" w:hAnsi="Arial Narrow"/>
          <w:sz w:val="18"/>
          <w:szCs w:val="18"/>
        </w:rPr>
        <w:t xml:space="preserve">- </w:t>
      </w:r>
      <w:r w:rsidRPr="00A11257">
        <w:rPr>
          <w:color w:val="auto"/>
        </w:rPr>
        <w:t>Учет обучения по темам, работникам, датам обучения, стоимости обучения</w:t>
      </w:r>
      <w:r>
        <w:rPr>
          <w:color w:val="auto"/>
        </w:rPr>
        <w:t>, срокам отработки;</w:t>
      </w:r>
    </w:p>
    <w:p w14:paraId="1B9669CA" w14:textId="77777777" w:rsidR="009904AC" w:rsidRPr="00A11257" w:rsidRDefault="009904AC" w:rsidP="001E634E">
      <w:pPr>
        <w:pStyle w:val="Default"/>
        <w:spacing w:after="120"/>
        <w:jc w:val="both"/>
        <w:rPr>
          <w:color w:val="auto"/>
        </w:rPr>
      </w:pPr>
      <w:r w:rsidRPr="00A11257">
        <w:rPr>
          <w:color w:val="auto"/>
        </w:rPr>
        <w:t>- Автоматический расчет остатка суммы за обучение при увольнении</w:t>
      </w:r>
      <w:r>
        <w:rPr>
          <w:color w:val="auto"/>
        </w:rPr>
        <w:t>;</w:t>
      </w:r>
    </w:p>
    <w:p w14:paraId="74653D67" w14:textId="77777777" w:rsidR="009904AC" w:rsidRPr="00A11257" w:rsidRDefault="009904AC" w:rsidP="001E634E">
      <w:pPr>
        <w:pStyle w:val="Default"/>
        <w:spacing w:after="120"/>
        <w:jc w:val="both"/>
        <w:rPr>
          <w:color w:val="auto"/>
        </w:rPr>
      </w:pPr>
      <w:r w:rsidRPr="00A11257">
        <w:rPr>
          <w:color w:val="auto"/>
        </w:rPr>
        <w:t>- Отчетность по обучению</w:t>
      </w:r>
      <w:r>
        <w:rPr>
          <w:color w:val="auto"/>
        </w:rPr>
        <w:t>;</w:t>
      </w:r>
    </w:p>
    <w:p w14:paraId="6AF17C25" w14:textId="77777777" w:rsidR="009904AC" w:rsidRPr="008C2189" w:rsidRDefault="009904AC" w:rsidP="001E634E">
      <w:pPr>
        <w:pStyle w:val="Default"/>
        <w:numPr>
          <w:ilvl w:val="0"/>
          <w:numId w:val="9"/>
        </w:numPr>
        <w:spacing w:after="120"/>
        <w:ind w:left="0"/>
        <w:jc w:val="both"/>
        <w:rPr>
          <w:color w:val="auto"/>
        </w:rPr>
      </w:pPr>
      <w:r w:rsidRPr="008E203C">
        <w:rPr>
          <w:b/>
        </w:rPr>
        <w:t>Ресурсный план и фактические расходы</w:t>
      </w:r>
    </w:p>
    <w:p w14:paraId="4D348EA7" w14:textId="77777777" w:rsidR="009904AC" w:rsidRPr="00A11257" w:rsidRDefault="009904AC" w:rsidP="001E634E">
      <w:pPr>
        <w:pStyle w:val="Default"/>
        <w:spacing w:after="120"/>
        <w:jc w:val="both"/>
        <w:rPr>
          <w:color w:val="auto"/>
        </w:rPr>
      </w:pPr>
      <w:r w:rsidRPr="00A11257">
        <w:rPr>
          <w:color w:val="auto"/>
        </w:rPr>
        <w:lastRenderedPageBreak/>
        <w:t>- Автоматизировать планирование бюджета расходов на персонал, включая аллокацию расходов (количество работников/расходы на оплату труда/плановое повышение ЗП/расходы на резерв отпусков/медицинская страховка/материальная помощь/налоги/даты открытия новых вакансий и тд). Предусмотреть автоматическую выгрузку/загрузку данных по ресурсному плану в БД;</w:t>
      </w:r>
    </w:p>
    <w:p w14:paraId="74517634" w14:textId="77777777" w:rsidR="009904AC" w:rsidRPr="00A11257" w:rsidRDefault="009904AC" w:rsidP="001E634E">
      <w:pPr>
        <w:pStyle w:val="Default"/>
        <w:spacing w:after="120"/>
        <w:jc w:val="both"/>
        <w:rPr>
          <w:color w:val="auto"/>
        </w:rPr>
      </w:pPr>
      <w:r w:rsidRPr="00A11257">
        <w:rPr>
          <w:color w:val="auto"/>
        </w:rPr>
        <w:t>- Отчетность по РП;</w:t>
      </w:r>
    </w:p>
    <w:p w14:paraId="7430AB6A" w14:textId="77777777" w:rsidR="009904AC" w:rsidRPr="00F71564" w:rsidRDefault="009904AC" w:rsidP="001E634E">
      <w:pPr>
        <w:pStyle w:val="Default"/>
        <w:spacing w:after="120"/>
        <w:jc w:val="both"/>
        <w:rPr>
          <w:color w:val="auto"/>
        </w:rPr>
      </w:pPr>
      <w:r w:rsidRPr="00A11257">
        <w:rPr>
          <w:color w:val="auto"/>
        </w:rPr>
        <w:t>- Отчеты по фактическим расходам на персонал в разбивке по статьям бюджета на любую дату, в разрезе любого подразделения;</w:t>
      </w:r>
    </w:p>
    <w:p w14:paraId="0A2CEB89" w14:textId="77777777" w:rsidR="009904AC" w:rsidRDefault="009904AC" w:rsidP="001E634E">
      <w:pPr>
        <w:pStyle w:val="Default"/>
        <w:numPr>
          <w:ilvl w:val="0"/>
          <w:numId w:val="9"/>
        </w:numPr>
        <w:spacing w:after="120"/>
        <w:ind w:left="0"/>
        <w:jc w:val="both"/>
        <w:rPr>
          <w:b/>
        </w:rPr>
      </w:pPr>
      <w:r w:rsidRPr="008C2189">
        <w:rPr>
          <w:b/>
        </w:rPr>
        <w:t>Личный кабинет работника</w:t>
      </w:r>
    </w:p>
    <w:p w14:paraId="78549B24" w14:textId="77777777" w:rsidR="009904AC" w:rsidRPr="00F71564" w:rsidRDefault="009904AC" w:rsidP="001E634E">
      <w:pPr>
        <w:pStyle w:val="Default"/>
        <w:spacing w:after="120"/>
        <w:jc w:val="both"/>
        <w:rPr>
          <w:color w:val="auto"/>
        </w:rPr>
      </w:pPr>
      <w:r w:rsidRPr="008C2189">
        <w:rPr>
          <w:color w:val="auto"/>
        </w:rPr>
        <w:t>База должна интегрироваться с другими системами Банка или приобретаемого ПО, в которые будет поставляться информация по работнику (что-то типа личной карточки работника): фио, дата приема, должность, переводы, отпуска, взыскания, оценка работника, обучение и тд.</w:t>
      </w:r>
    </w:p>
    <w:p w14:paraId="60D0B301" w14:textId="77777777" w:rsidR="009904AC" w:rsidRDefault="009904AC" w:rsidP="001E634E">
      <w:pPr>
        <w:pStyle w:val="a3"/>
        <w:ind w:left="0"/>
        <w:rPr>
          <w:b/>
        </w:rPr>
      </w:pPr>
    </w:p>
    <w:p w14:paraId="4170222D" w14:textId="77777777" w:rsidR="009904AC" w:rsidRDefault="009904AC" w:rsidP="001E634E">
      <w:pPr>
        <w:pStyle w:val="Default"/>
        <w:numPr>
          <w:ilvl w:val="0"/>
          <w:numId w:val="9"/>
        </w:numPr>
        <w:spacing w:after="120"/>
        <w:ind w:left="0"/>
        <w:jc w:val="both"/>
        <w:rPr>
          <w:b/>
          <w:color w:val="auto"/>
        </w:rPr>
      </w:pPr>
      <w:r w:rsidRPr="00F71564">
        <w:rPr>
          <w:b/>
          <w:color w:val="auto"/>
        </w:rPr>
        <w:t>Вывод напоминаний по событиям</w:t>
      </w:r>
    </w:p>
    <w:p w14:paraId="05DBF902" w14:textId="77777777" w:rsidR="009904AC" w:rsidRDefault="009904AC" w:rsidP="001E634E">
      <w:pPr>
        <w:pStyle w:val="a3"/>
        <w:ind w:left="0"/>
        <w:rPr>
          <w:b/>
        </w:rPr>
      </w:pPr>
    </w:p>
    <w:p w14:paraId="62EC8157" w14:textId="77777777" w:rsidR="009904AC" w:rsidRPr="00F71564" w:rsidRDefault="009904AC" w:rsidP="001E634E">
      <w:pPr>
        <w:pStyle w:val="Default"/>
        <w:spacing w:after="120"/>
        <w:jc w:val="both"/>
        <w:rPr>
          <w:color w:val="auto"/>
        </w:rPr>
      </w:pPr>
      <w:r>
        <w:rPr>
          <w:color w:val="auto"/>
        </w:rPr>
        <w:t xml:space="preserve">- </w:t>
      </w:r>
      <w:r w:rsidRPr="00F71564">
        <w:rPr>
          <w:color w:val="auto"/>
        </w:rPr>
        <w:t>По дате окончания декретных отпусков (отпусков по беременности и родам, по уходу за ребен</w:t>
      </w:r>
      <w:r>
        <w:rPr>
          <w:color w:val="auto"/>
        </w:rPr>
        <w:t>к</w:t>
      </w:r>
      <w:r w:rsidRPr="00F71564">
        <w:rPr>
          <w:color w:val="auto"/>
        </w:rPr>
        <w:t>ом)</w:t>
      </w:r>
      <w:r>
        <w:rPr>
          <w:color w:val="auto"/>
        </w:rPr>
        <w:t>;</w:t>
      </w:r>
    </w:p>
    <w:p w14:paraId="262AC89D" w14:textId="77777777" w:rsidR="009904AC" w:rsidRPr="00F71564" w:rsidRDefault="009904AC" w:rsidP="001E634E">
      <w:pPr>
        <w:pStyle w:val="Default"/>
        <w:spacing w:after="120"/>
        <w:jc w:val="both"/>
        <w:rPr>
          <w:color w:val="auto"/>
        </w:rPr>
      </w:pPr>
      <w:r>
        <w:rPr>
          <w:color w:val="auto"/>
        </w:rPr>
        <w:t xml:space="preserve">- </w:t>
      </w:r>
      <w:r w:rsidRPr="00F71564">
        <w:rPr>
          <w:color w:val="auto"/>
        </w:rPr>
        <w:t>По дате окончания испытательного срока работника с направлением письма уведомления непосредственному руководителю</w:t>
      </w:r>
      <w:r>
        <w:rPr>
          <w:color w:val="auto"/>
        </w:rPr>
        <w:t>;</w:t>
      </w:r>
    </w:p>
    <w:p w14:paraId="525EF8FD" w14:textId="77777777" w:rsidR="009904AC" w:rsidRPr="00F71564" w:rsidRDefault="009904AC" w:rsidP="001E634E">
      <w:pPr>
        <w:pStyle w:val="Default"/>
        <w:spacing w:after="120"/>
        <w:jc w:val="both"/>
        <w:rPr>
          <w:color w:val="auto"/>
        </w:rPr>
      </w:pPr>
      <w:r>
        <w:rPr>
          <w:color w:val="auto"/>
        </w:rPr>
        <w:t xml:space="preserve">- </w:t>
      </w:r>
      <w:r w:rsidRPr="00F71564">
        <w:rPr>
          <w:color w:val="auto"/>
        </w:rPr>
        <w:t>По дате окончания срока действия ТД с работником с направлением письма уведомления непосредственному руководителю работника и возможностью продления срока ТД согласно ТК РК</w:t>
      </w:r>
      <w:r>
        <w:rPr>
          <w:color w:val="auto"/>
        </w:rPr>
        <w:t>;</w:t>
      </w:r>
    </w:p>
    <w:p w14:paraId="2082E677" w14:textId="77777777" w:rsidR="009904AC" w:rsidRPr="00F71564" w:rsidRDefault="009904AC" w:rsidP="001E634E">
      <w:pPr>
        <w:pStyle w:val="Default"/>
        <w:spacing w:after="120"/>
        <w:jc w:val="both"/>
        <w:rPr>
          <w:color w:val="auto"/>
        </w:rPr>
      </w:pPr>
      <w:r>
        <w:rPr>
          <w:color w:val="auto"/>
        </w:rPr>
        <w:t xml:space="preserve">- </w:t>
      </w:r>
      <w:r w:rsidRPr="00F71564">
        <w:rPr>
          <w:color w:val="auto"/>
        </w:rPr>
        <w:t>По дате окончания документов, удостоверяющих личность (удостоверение личности или паспорт) с направлением письма непосредственно работнику</w:t>
      </w:r>
      <w:r>
        <w:rPr>
          <w:color w:val="auto"/>
        </w:rPr>
        <w:t>;</w:t>
      </w:r>
    </w:p>
    <w:p w14:paraId="58D033ED" w14:textId="77777777" w:rsidR="009904AC" w:rsidRPr="0077688C" w:rsidRDefault="009904AC" w:rsidP="001E634E">
      <w:pPr>
        <w:pStyle w:val="Default"/>
        <w:spacing w:after="120"/>
        <w:jc w:val="both"/>
        <w:rPr>
          <w:color w:val="auto"/>
        </w:rPr>
      </w:pPr>
      <w:r>
        <w:rPr>
          <w:color w:val="auto"/>
        </w:rPr>
        <w:t xml:space="preserve">- </w:t>
      </w:r>
      <w:r w:rsidRPr="00F71564">
        <w:rPr>
          <w:color w:val="auto"/>
        </w:rPr>
        <w:t>По дате окончания сроков разрешений для иностранцев с направлением письма непосредственно работнику</w:t>
      </w:r>
      <w:r>
        <w:rPr>
          <w:color w:val="auto"/>
        </w:rPr>
        <w:t>;</w:t>
      </w:r>
    </w:p>
    <w:p w14:paraId="4664FCFD" w14:textId="77777777" w:rsidR="009904AC" w:rsidRDefault="009904AC" w:rsidP="001E634E">
      <w:pPr>
        <w:pStyle w:val="Default"/>
        <w:numPr>
          <w:ilvl w:val="0"/>
          <w:numId w:val="9"/>
        </w:numPr>
        <w:spacing w:after="120"/>
        <w:ind w:left="0"/>
        <w:jc w:val="both"/>
        <w:rPr>
          <w:b/>
          <w:color w:val="auto"/>
        </w:rPr>
      </w:pPr>
      <w:r w:rsidRPr="0077688C">
        <w:rPr>
          <w:b/>
          <w:color w:val="auto"/>
        </w:rPr>
        <w:t>График отпусков</w:t>
      </w:r>
    </w:p>
    <w:p w14:paraId="2B4A5359" w14:textId="77777777" w:rsidR="009904AC" w:rsidRPr="0077688C" w:rsidRDefault="009904AC" w:rsidP="001E634E">
      <w:pPr>
        <w:pStyle w:val="Default"/>
        <w:spacing w:after="120"/>
        <w:jc w:val="both"/>
        <w:rPr>
          <w:color w:val="auto"/>
        </w:rPr>
      </w:pPr>
      <w:r w:rsidRPr="0077688C">
        <w:rPr>
          <w:color w:val="auto"/>
        </w:rPr>
        <w:t>- Автоматическая выгрузка формы графика отпусков с указанием остатков дней отпуска с разбивкой по периодам;</w:t>
      </w:r>
    </w:p>
    <w:p w14:paraId="5D6C4436" w14:textId="77777777" w:rsidR="009904AC" w:rsidRPr="0077688C" w:rsidRDefault="009904AC" w:rsidP="001E634E">
      <w:pPr>
        <w:pStyle w:val="Default"/>
        <w:spacing w:after="120"/>
        <w:jc w:val="both"/>
        <w:rPr>
          <w:color w:val="auto"/>
        </w:rPr>
      </w:pPr>
      <w:r w:rsidRPr="0077688C">
        <w:rPr>
          <w:color w:val="auto"/>
        </w:rPr>
        <w:t>- Автоматическая загрузка графика отпусков с данными по отпускам работников, выгрузка формы для утверждения;</w:t>
      </w:r>
    </w:p>
    <w:p w14:paraId="1D81C561" w14:textId="77777777" w:rsidR="009904AC" w:rsidRDefault="009904AC" w:rsidP="001E634E">
      <w:pPr>
        <w:pStyle w:val="Default"/>
        <w:rPr>
          <w:sz w:val="22"/>
          <w:szCs w:val="22"/>
        </w:rPr>
      </w:pPr>
    </w:p>
    <w:p w14:paraId="167DD416" w14:textId="77777777" w:rsidR="009904AC" w:rsidRPr="00A44996" w:rsidRDefault="009904AC" w:rsidP="001E634E">
      <w:pPr>
        <w:pStyle w:val="Default"/>
        <w:spacing w:after="120"/>
        <w:jc w:val="center"/>
        <w:rPr>
          <w:b/>
          <w:sz w:val="28"/>
        </w:rPr>
      </w:pPr>
      <w:r w:rsidRPr="00A44996">
        <w:rPr>
          <w:b/>
          <w:sz w:val="28"/>
        </w:rPr>
        <w:t>Финансовый департамент</w:t>
      </w:r>
    </w:p>
    <w:p w14:paraId="743E0C28" w14:textId="77777777" w:rsidR="009904AC" w:rsidRDefault="009904AC" w:rsidP="001E634E">
      <w:pPr>
        <w:pStyle w:val="Default"/>
        <w:numPr>
          <w:ilvl w:val="0"/>
          <w:numId w:val="9"/>
        </w:numPr>
        <w:spacing w:after="120"/>
        <w:ind w:left="0"/>
        <w:jc w:val="both"/>
        <w:rPr>
          <w:b/>
          <w:color w:val="auto"/>
        </w:rPr>
      </w:pPr>
      <w:r>
        <w:rPr>
          <w:b/>
          <w:color w:val="auto"/>
        </w:rPr>
        <w:t>А</w:t>
      </w:r>
      <w:r w:rsidRPr="004B4195">
        <w:rPr>
          <w:b/>
          <w:color w:val="auto"/>
        </w:rPr>
        <w:t>л</w:t>
      </w:r>
      <w:r>
        <w:rPr>
          <w:b/>
          <w:color w:val="auto"/>
        </w:rPr>
        <w:t>л</w:t>
      </w:r>
      <w:r w:rsidRPr="004B4195">
        <w:rPr>
          <w:b/>
          <w:color w:val="auto"/>
        </w:rPr>
        <w:t xml:space="preserve">окация расходов по мир кодам и процессам </w:t>
      </w:r>
    </w:p>
    <w:p w14:paraId="0B655544" w14:textId="77777777" w:rsidR="009904AC" w:rsidRDefault="009904AC" w:rsidP="001E634E">
      <w:pPr>
        <w:pStyle w:val="Default"/>
        <w:spacing w:after="120"/>
        <w:jc w:val="both"/>
        <w:rPr>
          <w:color w:val="auto"/>
        </w:rPr>
      </w:pPr>
      <w:r w:rsidRPr="00FF299D">
        <w:rPr>
          <w:color w:val="auto"/>
        </w:rPr>
        <w:t>28.1</w:t>
      </w:r>
      <w:r>
        <w:rPr>
          <w:color w:val="auto"/>
        </w:rPr>
        <w:t xml:space="preserve">. Предусмотреть при осуществлении расходных операций (оплата счетов, списание со склада, начисление расходов и </w:t>
      </w:r>
      <w:r w:rsidR="00A05019">
        <w:rPr>
          <w:color w:val="auto"/>
        </w:rPr>
        <w:t>т.д.</w:t>
      </w:r>
      <w:r>
        <w:rPr>
          <w:color w:val="auto"/>
        </w:rPr>
        <w:t>) добавление из справочников таких аналитик как:</w:t>
      </w:r>
    </w:p>
    <w:p w14:paraId="4984D98F" w14:textId="77777777" w:rsidR="009904AC" w:rsidRDefault="009904AC" w:rsidP="001E634E">
      <w:pPr>
        <w:pStyle w:val="Default"/>
        <w:jc w:val="both"/>
        <w:rPr>
          <w:color w:val="auto"/>
        </w:rPr>
      </w:pPr>
      <w:r>
        <w:rPr>
          <w:color w:val="auto"/>
        </w:rPr>
        <w:t xml:space="preserve">- </w:t>
      </w:r>
      <w:r w:rsidR="00021515">
        <w:rPr>
          <w:color w:val="auto"/>
        </w:rPr>
        <w:t>Подстатья</w:t>
      </w:r>
    </w:p>
    <w:p w14:paraId="089B2436" w14:textId="77777777" w:rsidR="009904AC" w:rsidRDefault="009904AC" w:rsidP="001E634E">
      <w:pPr>
        <w:pStyle w:val="Default"/>
        <w:jc w:val="both"/>
        <w:rPr>
          <w:color w:val="auto"/>
        </w:rPr>
      </w:pPr>
      <w:r>
        <w:rPr>
          <w:color w:val="auto"/>
        </w:rPr>
        <w:t>- Филиал</w:t>
      </w:r>
    </w:p>
    <w:p w14:paraId="42C8D640" w14:textId="77777777" w:rsidR="009904AC" w:rsidRDefault="009904AC" w:rsidP="001E634E">
      <w:pPr>
        <w:pStyle w:val="Default"/>
        <w:jc w:val="both"/>
        <w:rPr>
          <w:color w:val="auto"/>
        </w:rPr>
      </w:pPr>
      <w:r>
        <w:rPr>
          <w:color w:val="auto"/>
        </w:rPr>
        <w:t xml:space="preserve">- </w:t>
      </w:r>
      <w:r w:rsidR="00A05019">
        <w:rPr>
          <w:color w:val="auto"/>
        </w:rPr>
        <w:t>Мир-</w:t>
      </w:r>
      <w:r>
        <w:rPr>
          <w:color w:val="auto"/>
        </w:rPr>
        <w:t>код</w:t>
      </w:r>
    </w:p>
    <w:p w14:paraId="2DD03CA7" w14:textId="77777777" w:rsidR="009904AC" w:rsidRDefault="009904AC" w:rsidP="001E634E">
      <w:pPr>
        <w:pStyle w:val="Default"/>
        <w:jc w:val="both"/>
        <w:rPr>
          <w:color w:val="auto"/>
        </w:rPr>
      </w:pPr>
      <w:r>
        <w:rPr>
          <w:color w:val="auto"/>
        </w:rPr>
        <w:t>- Процесс</w:t>
      </w:r>
    </w:p>
    <w:p w14:paraId="28B39F9F" w14:textId="77777777" w:rsidR="009904AC" w:rsidRDefault="009904AC" w:rsidP="001E634E">
      <w:pPr>
        <w:pStyle w:val="Default"/>
        <w:jc w:val="both"/>
        <w:rPr>
          <w:color w:val="auto"/>
        </w:rPr>
      </w:pPr>
      <w:r>
        <w:rPr>
          <w:color w:val="auto"/>
        </w:rPr>
        <w:t>- ЦНР</w:t>
      </w:r>
    </w:p>
    <w:p w14:paraId="0DFF5F25" w14:textId="77777777" w:rsidR="00A05019" w:rsidRDefault="00A05019" w:rsidP="001E634E">
      <w:pPr>
        <w:pStyle w:val="Default"/>
        <w:jc w:val="both"/>
        <w:rPr>
          <w:color w:val="auto"/>
        </w:rPr>
      </w:pPr>
      <w:r>
        <w:rPr>
          <w:color w:val="auto"/>
        </w:rPr>
        <w:t>- ФОЛ</w:t>
      </w:r>
    </w:p>
    <w:p w14:paraId="18F1D3C1" w14:textId="77777777" w:rsidR="009904AC" w:rsidRDefault="009904AC" w:rsidP="001E634E">
      <w:pPr>
        <w:pStyle w:val="Default"/>
        <w:spacing w:after="120"/>
        <w:jc w:val="both"/>
        <w:rPr>
          <w:color w:val="auto"/>
        </w:rPr>
      </w:pPr>
      <w:r>
        <w:rPr>
          <w:color w:val="auto"/>
        </w:rPr>
        <w:lastRenderedPageBreak/>
        <w:t xml:space="preserve">28.3. В обязательном порядке учесть присвоение </w:t>
      </w:r>
      <w:r w:rsidR="00A05019">
        <w:rPr>
          <w:color w:val="auto"/>
        </w:rPr>
        <w:t>Мир-</w:t>
      </w:r>
      <w:r>
        <w:rPr>
          <w:color w:val="auto"/>
        </w:rPr>
        <w:t>код/процесс каждому сотруднику Банка</w:t>
      </w:r>
      <w:r w:rsidR="00A05019">
        <w:rPr>
          <w:color w:val="auto"/>
        </w:rPr>
        <w:t xml:space="preserve"> (в том числе несколько мир-кодов (до 3) с долями рабочего времени)</w:t>
      </w:r>
      <w:r>
        <w:rPr>
          <w:color w:val="auto"/>
        </w:rPr>
        <w:t xml:space="preserve"> и возможность изменения при перемещении/изменении должности.</w:t>
      </w:r>
    </w:p>
    <w:p w14:paraId="10554744" w14:textId="77777777" w:rsidR="009904AC" w:rsidRDefault="009904AC" w:rsidP="001E634E">
      <w:pPr>
        <w:pStyle w:val="Default"/>
        <w:numPr>
          <w:ilvl w:val="0"/>
          <w:numId w:val="9"/>
        </w:numPr>
        <w:spacing w:after="120"/>
        <w:ind w:left="0"/>
        <w:jc w:val="both"/>
        <w:rPr>
          <w:b/>
          <w:color w:val="auto"/>
        </w:rPr>
      </w:pPr>
      <w:r>
        <w:rPr>
          <w:b/>
          <w:color w:val="auto"/>
        </w:rPr>
        <w:t>Б</w:t>
      </w:r>
      <w:r w:rsidRPr="004B4195">
        <w:rPr>
          <w:b/>
          <w:color w:val="auto"/>
        </w:rPr>
        <w:t xml:space="preserve">юджетный контроль </w:t>
      </w:r>
      <w:r>
        <w:rPr>
          <w:b/>
          <w:color w:val="auto"/>
        </w:rPr>
        <w:t>на платежи</w:t>
      </w:r>
    </w:p>
    <w:p w14:paraId="329BBF5D" w14:textId="77777777" w:rsidR="009904AC" w:rsidRDefault="009904AC" w:rsidP="001E634E">
      <w:pPr>
        <w:pStyle w:val="Default"/>
        <w:spacing w:after="120"/>
        <w:jc w:val="both"/>
        <w:rPr>
          <w:color w:val="auto"/>
        </w:rPr>
      </w:pPr>
      <w:r w:rsidRPr="00FF299D">
        <w:rPr>
          <w:color w:val="auto"/>
        </w:rPr>
        <w:t>29.1</w:t>
      </w:r>
      <w:r>
        <w:rPr>
          <w:color w:val="auto"/>
        </w:rPr>
        <w:t xml:space="preserve">. В обязательном порядке должен быть функционал бюджетный контроль при осуществлении оплаты. Механизм следующий: </w:t>
      </w:r>
    </w:p>
    <w:p w14:paraId="1C092D73" w14:textId="77777777" w:rsidR="009904AC" w:rsidRDefault="009904AC" w:rsidP="001E634E">
      <w:pPr>
        <w:pStyle w:val="Default"/>
        <w:spacing w:after="120"/>
        <w:ind w:firstLine="336"/>
        <w:jc w:val="both"/>
        <w:rPr>
          <w:color w:val="auto"/>
        </w:rPr>
      </w:pPr>
      <w:r>
        <w:rPr>
          <w:color w:val="auto"/>
        </w:rPr>
        <w:t>1. В 1С подгружается бюджет Банка в разрезе аналитик (</w:t>
      </w:r>
      <w:r w:rsidR="00021515">
        <w:rPr>
          <w:color w:val="auto"/>
        </w:rPr>
        <w:t>Подстатья</w:t>
      </w:r>
      <w:r>
        <w:rPr>
          <w:color w:val="auto"/>
        </w:rPr>
        <w:t>/филиал/мир код/процесс/ЦНР</w:t>
      </w:r>
      <w:r w:rsidR="00021515">
        <w:rPr>
          <w:color w:val="auto"/>
        </w:rPr>
        <w:t>/ФОЛ</w:t>
      </w:r>
      <w:r>
        <w:rPr>
          <w:color w:val="auto"/>
        </w:rPr>
        <w:t>)</w:t>
      </w:r>
    </w:p>
    <w:p w14:paraId="27216660" w14:textId="77777777" w:rsidR="009904AC" w:rsidRDefault="009904AC" w:rsidP="001E634E">
      <w:pPr>
        <w:pStyle w:val="Default"/>
        <w:spacing w:after="120"/>
        <w:ind w:firstLine="336"/>
        <w:jc w:val="both"/>
        <w:rPr>
          <w:color w:val="auto"/>
        </w:rPr>
      </w:pPr>
      <w:r>
        <w:rPr>
          <w:color w:val="auto"/>
        </w:rPr>
        <w:t>2. При создании документа на оплату бухгалтер указывает все необходимые аналитики, включая Статья/филиал/мир код/процесс/ЦНР</w:t>
      </w:r>
      <w:r w:rsidR="00021515">
        <w:rPr>
          <w:color w:val="auto"/>
        </w:rPr>
        <w:t>/ФОЛ</w:t>
      </w:r>
    </w:p>
    <w:p w14:paraId="4761434C" w14:textId="77777777" w:rsidR="009904AC" w:rsidRDefault="009904AC" w:rsidP="001E634E">
      <w:pPr>
        <w:pStyle w:val="Default"/>
        <w:spacing w:after="120"/>
        <w:ind w:firstLine="336"/>
        <w:jc w:val="both"/>
        <w:rPr>
          <w:color w:val="auto"/>
        </w:rPr>
      </w:pPr>
      <w:r>
        <w:rPr>
          <w:color w:val="auto"/>
        </w:rPr>
        <w:t>3. В случае недостаточности средств система извещает бухгалтера о недостаточности средств.</w:t>
      </w:r>
    </w:p>
    <w:p w14:paraId="795F8CF4" w14:textId="77777777" w:rsidR="009904AC" w:rsidRDefault="009904AC" w:rsidP="001E634E">
      <w:pPr>
        <w:pStyle w:val="Default"/>
        <w:spacing w:after="120"/>
        <w:ind w:firstLine="336"/>
        <w:jc w:val="both"/>
        <w:rPr>
          <w:color w:val="auto"/>
        </w:rPr>
      </w:pPr>
      <w:r>
        <w:rPr>
          <w:color w:val="auto"/>
        </w:rPr>
        <w:t>4. Далее бухгалтер информирует уполномоченных сотрудников Финансового департамента о недостаточности средств по указанным аналитикам</w:t>
      </w:r>
    </w:p>
    <w:p w14:paraId="61AF5E61" w14:textId="77777777" w:rsidR="009904AC" w:rsidRDefault="009904AC" w:rsidP="001E634E">
      <w:pPr>
        <w:pStyle w:val="Default"/>
        <w:spacing w:after="120"/>
        <w:ind w:firstLine="336"/>
        <w:jc w:val="both"/>
        <w:rPr>
          <w:color w:val="auto"/>
        </w:rPr>
      </w:pPr>
      <w:r>
        <w:rPr>
          <w:color w:val="auto"/>
        </w:rPr>
        <w:t>5. После проведения корректировки бюджета сотрудник Финансового департамента осуществляет загрузку обновленного бюджета в 1С</w:t>
      </w:r>
    </w:p>
    <w:p w14:paraId="1FC4A541" w14:textId="77777777" w:rsidR="009904AC" w:rsidRDefault="009904AC" w:rsidP="001E634E">
      <w:pPr>
        <w:pStyle w:val="Default"/>
        <w:spacing w:after="120"/>
        <w:ind w:firstLine="336"/>
        <w:jc w:val="both"/>
        <w:rPr>
          <w:color w:val="auto"/>
        </w:rPr>
      </w:pPr>
      <w:r>
        <w:rPr>
          <w:color w:val="auto"/>
        </w:rPr>
        <w:t>6. Бухгалтер повторяет оплату счета.</w:t>
      </w:r>
    </w:p>
    <w:p w14:paraId="5604654F" w14:textId="77777777" w:rsidR="00021515" w:rsidRPr="00FF299D" w:rsidRDefault="00021515" w:rsidP="001E634E">
      <w:pPr>
        <w:pStyle w:val="Default"/>
        <w:spacing w:after="120"/>
        <w:ind w:firstLine="336"/>
        <w:jc w:val="both"/>
        <w:rPr>
          <w:color w:val="auto"/>
        </w:rPr>
      </w:pPr>
      <w:r>
        <w:rPr>
          <w:color w:val="auto"/>
        </w:rPr>
        <w:t>7. Необходимо предусмотреть оплату «сверх бюджета».</w:t>
      </w:r>
    </w:p>
    <w:p w14:paraId="01AF7878" w14:textId="77777777" w:rsidR="009904AC" w:rsidRDefault="009904AC" w:rsidP="001E634E">
      <w:pPr>
        <w:pStyle w:val="Default"/>
        <w:numPr>
          <w:ilvl w:val="0"/>
          <w:numId w:val="9"/>
        </w:numPr>
        <w:spacing w:after="120"/>
        <w:ind w:left="0"/>
        <w:jc w:val="both"/>
        <w:rPr>
          <w:b/>
          <w:color w:val="auto"/>
        </w:rPr>
      </w:pPr>
      <w:r>
        <w:rPr>
          <w:b/>
          <w:color w:val="auto"/>
        </w:rPr>
        <w:t>Д</w:t>
      </w:r>
      <w:r w:rsidRPr="004B4195">
        <w:rPr>
          <w:b/>
          <w:color w:val="auto"/>
        </w:rPr>
        <w:t>етали по договорам: клиенты и их атрибуты, сроки, и т</w:t>
      </w:r>
      <w:r>
        <w:rPr>
          <w:b/>
          <w:color w:val="auto"/>
        </w:rPr>
        <w:t>.</w:t>
      </w:r>
      <w:r w:rsidRPr="004B4195">
        <w:rPr>
          <w:b/>
          <w:color w:val="auto"/>
        </w:rPr>
        <w:t xml:space="preserve"> д</w:t>
      </w:r>
      <w:r>
        <w:rPr>
          <w:b/>
          <w:color w:val="auto"/>
        </w:rPr>
        <w:t>.</w:t>
      </w:r>
      <w:r w:rsidRPr="004B4195">
        <w:rPr>
          <w:b/>
          <w:color w:val="auto"/>
        </w:rPr>
        <w:t xml:space="preserve"> </w:t>
      </w:r>
    </w:p>
    <w:p w14:paraId="43AD553B" w14:textId="77777777" w:rsidR="009904AC" w:rsidRDefault="009904AC" w:rsidP="001E634E">
      <w:pPr>
        <w:pStyle w:val="Default"/>
        <w:spacing w:after="120"/>
        <w:ind w:firstLine="336"/>
        <w:jc w:val="both"/>
        <w:rPr>
          <w:color w:val="auto"/>
        </w:rPr>
      </w:pPr>
      <w:r w:rsidRPr="00FF299D">
        <w:rPr>
          <w:color w:val="auto"/>
        </w:rPr>
        <w:t>30.1</w:t>
      </w:r>
      <w:r>
        <w:rPr>
          <w:color w:val="auto"/>
        </w:rPr>
        <w:t>. При заведении нового договора или дополнительного соглашения необходимо отразить в карточке договора такие аналитики (из справочников) как (</w:t>
      </w:r>
      <w:r w:rsidR="00021515">
        <w:rPr>
          <w:color w:val="auto"/>
        </w:rPr>
        <w:t>Подстатья</w:t>
      </w:r>
      <w:r>
        <w:rPr>
          <w:color w:val="auto"/>
        </w:rPr>
        <w:t>/филиал/мир код/процесс/ЦНР</w:t>
      </w:r>
      <w:r w:rsidR="00021515">
        <w:rPr>
          <w:color w:val="auto"/>
        </w:rPr>
        <w:t>/ФОЛ</w:t>
      </w:r>
      <w:r>
        <w:rPr>
          <w:color w:val="auto"/>
        </w:rPr>
        <w:t xml:space="preserve">). В последующем при реализации отчета по расходам у ФД будет возможность сформировать необходимый отчет по </w:t>
      </w:r>
      <w:r>
        <w:rPr>
          <w:color w:val="auto"/>
          <w:lang w:val="kk-KZ"/>
        </w:rPr>
        <w:t>план/</w:t>
      </w:r>
      <w:r>
        <w:rPr>
          <w:color w:val="auto"/>
        </w:rPr>
        <w:t xml:space="preserve">факту/резерву/остатку в разрезе аналитик </w:t>
      </w:r>
      <w:r w:rsidRPr="00FF299D">
        <w:rPr>
          <w:b/>
          <w:color w:val="auto"/>
        </w:rPr>
        <w:t xml:space="preserve">Поставщик | </w:t>
      </w:r>
      <w:r w:rsidR="00021515">
        <w:rPr>
          <w:b/>
          <w:color w:val="auto"/>
        </w:rPr>
        <w:t>Подс</w:t>
      </w:r>
      <w:r w:rsidR="00021515" w:rsidRPr="00FF299D">
        <w:rPr>
          <w:b/>
          <w:color w:val="auto"/>
        </w:rPr>
        <w:t xml:space="preserve">татья </w:t>
      </w:r>
      <w:r w:rsidRPr="00FF299D">
        <w:rPr>
          <w:b/>
          <w:color w:val="auto"/>
        </w:rPr>
        <w:t>| филиал |мир код | процесс |ЦНР|</w:t>
      </w:r>
      <w:r>
        <w:rPr>
          <w:b/>
          <w:color w:val="auto"/>
          <w:lang w:val="kk-KZ"/>
        </w:rPr>
        <w:t xml:space="preserve"> ФОЛ</w:t>
      </w:r>
      <w:r>
        <w:rPr>
          <w:color w:val="auto"/>
        </w:rPr>
        <w:t xml:space="preserve"> (форма прилагается). Также необходима такая аналитика как основание для заключения договора. Договор может заключаться на основании решения конкурсной комиссии, на основании СЗ, а также на основании письменно сделки. В каждом случае должна быть возможность отражения инициатора и основания заключения договора (решения Конкурсной комиссии, номер СЗ, номер письменной сделки)</w:t>
      </w:r>
    </w:p>
    <w:p w14:paraId="6BAB96C5" w14:textId="77777777" w:rsidR="009904AC" w:rsidRPr="00FF299D" w:rsidRDefault="009904AC" w:rsidP="001E634E">
      <w:pPr>
        <w:pStyle w:val="Default"/>
        <w:spacing w:after="120"/>
        <w:jc w:val="both"/>
        <w:rPr>
          <w:color w:val="auto"/>
          <w:lang w:val="kk-KZ"/>
        </w:rPr>
      </w:pPr>
    </w:p>
    <w:p w14:paraId="30C3E859" w14:textId="77777777" w:rsidR="009904AC" w:rsidRPr="004B4195" w:rsidRDefault="009904AC" w:rsidP="001E634E">
      <w:pPr>
        <w:pStyle w:val="Default"/>
        <w:spacing w:after="120"/>
        <w:jc w:val="both"/>
        <w:rPr>
          <w:b/>
          <w:color w:val="auto"/>
        </w:rPr>
      </w:pPr>
      <w:r>
        <w:rPr>
          <w:noProof/>
          <w:lang w:eastAsia="ru-RU"/>
        </w:rPr>
        <w:drawing>
          <wp:inline distT="0" distB="0" distL="0" distR="0" wp14:anchorId="104032F2" wp14:editId="09EF207F">
            <wp:extent cx="6321287" cy="320645"/>
            <wp:effectExtent l="0" t="0" r="0" b="381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781" cy="330511"/>
                    </a:xfrm>
                    <a:prstGeom prst="rect">
                      <a:avLst/>
                    </a:prstGeom>
                    <a:noFill/>
                    <a:extLst/>
                  </pic:spPr>
                </pic:pic>
              </a:graphicData>
            </a:graphic>
          </wp:inline>
        </w:drawing>
      </w:r>
    </w:p>
    <w:p w14:paraId="66B55DA5" w14:textId="77777777" w:rsidR="009904AC" w:rsidRPr="004B4195" w:rsidRDefault="009904AC" w:rsidP="001E634E">
      <w:pPr>
        <w:pStyle w:val="Default"/>
        <w:numPr>
          <w:ilvl w:val="0"/>
          <w:numId w:val="9"/>
        </w:numPr>
        <w:spacing w:after="120"/>
        <w:ind w:left="0"/>
        <w:jc w:val="both"/>
        <w:rPr>
          <w:b/>
        </w:rPr>
      </w:pPr>
      <w:r>
        <w:rPr>
          <w:b/>
          <w:color w:val="auto"/>
        </w:rPr>
        <w:t>Д</w:t>
      </w:r>
      <w:r w:rsidRPr="004B4195">
        <w:rPr>
          <w:b/>
          <w:color w:val="auto"/>
        </w:rPr>
        <w:t>вижение ОС и НМА (в разрезе категорий и т</w:t>
      </w:r>
      <w:r>
        <w:rPr>
          <w:b/>
          <w:color w:val="auto"/>
        </w:rPr>
        <w:t>.</w:t>
      </w:r>
      <w:r w:rsidRPr="004B4195">
        <w:rPr>
          <w:b/>
          <w:color w:val="auto"/>
        </w:rPr>
        <w:t xml:space="preserve"> д</w:t>
      </w:r>
      <w:r>
        <w:rPr>
          <w:b/>
          <w:color w:val="auto"/>
        </w:rPr>
        <w:t>.</w:t>
      </w:r>
      <w:r w:rsidRPr="004B4195">
        <w:rPr>
          <w:b/>
          <w:color w:val="auto"/>
        </w:rPr>
        <w:t>)</w:t>
      </w:r>
      <w:r w:rsidRPr="004B4195">
        <w:rPr>
          <w:b/>
        </w:rPr>
        <w:t xml:space="preserve"> </w:t>
      </w:r>
    </w:p>
    <w:p w14:paraId="56D66F70" w14:textId="77777777" w:rsidR="009904AC" w:rsidRPr="00993F2F" w:rsidRDefault="009904AC" w:rsidP="001E634E">
      <w:pPr>
        <w:pStyle w:val="Default"/>
        <w:rPr>
          <w:sz w:val="22"/>
          <w:szCs w:val="22"/>
        </w:rPr>
      </w:pPr>
    </w:p>
    <w:p w14:paraId="7B7DF61F" w14:textId="77777777" w:rsidR="009904AC" w:rsidRDefault="009904AC" w:rsidP="001E634E">
      <w:pPr>
        <w:pStyle w:val="Default"/>
        <w:spacing w:after="120"/>
        <w:jc w:val="both"/>
        <w:rPr>
          <w:color w:val="auto"/>
        </w:rPr>
      </w:pPr>
      <w:r>
        <w:rPr>
          <w:color w:val="auto"/>
          <w:lang w:val="kk-KZ"/>
        </w:rPr>
        <w:t>31</w:t>
      </w:r>
      <w:r>
        <w:rPr>
          <w:color w:val="auto"/>
        </w:rPr>
        <w:t>.</w:t>
      </w:r>
      <w:r>
        <w:rPr>
          <w:color w:val="auto"/>
          <w:lang w:val="kk-KZ"/>
        </w:rPr>
        <w:t>1</w:t>
      </w:r>
      <w:r>
        <w:rPr>
          <w:color w:val="auto"/>
        </w:rPr>
        <w:t>. В целях</w:t>
      </w:r>
      <w:r>
        <w:rPr>
          <w:color w:val="auto"/>
          <w:lang w:val="kk-KZ"/>
        </w:rPr>
        <w:t xml:space="preserve"> корректного учета ОС и НМА по проектам,  а также для реализации </w:t>
      </w:r>
      <w:r>
        <w:rPr>
          <w:color w:val="auto"/>
        </w:rPr>
        <w:t>автоматического расчета аллокации расходов по Амортизации просим  предусмотреть присвоение каждому ОС следующих атрибутов (из справочников):</w:t>
      </w:r>
    </w:p>
    <w:p w14:paraId="2A580CAF" w14:textId="77777777" w:rsidR="009904AC" w:rsidRDefault="009904AC" w:rsidP="001E634E">
      <w:pPr>
        <w:pStyle w:val="Default"/>
        <w:jc w:val="both"/>
        <w:rPr>
          <w:color w:val="auto"/>
        </w:rPr>
      </w:pPr>
      <w:r>
        <w:rPr>
          <w:color w:val="auto"/>
        </w:rPr>
        <w:t xml:space="preserve">- </w:t>
      </w:r>
      <w:r w:rsidR="00021515">
        <w:rPr>
          <w:color w:val="auto"/>
        </w:rPr>
        <w:t>Подс</w:t>
      </w:r>
      <w:r>
        <w:rPr>
          <w:color w:val="auto"/>
        </w:rPr>
        <w:t>татья</w:t>
      </w:r>
      <w:r w:rsidR="006752E4">
        <w:rPr>
          <w:color w:val="auto"/>
        </w:rPr>
        <w:t xml:space="preserve"> (амортизации ОС и НМА)</w:t>
      </w:r>
    </w:p>
    <w:p w14:paraId="0EEB4E26" w14:textId="77777777" w:rsidR="009904AC" w:rsidRDefault="009904AC" w:rsidP="001E634E">
      <w:pPr>
        <w:pStyle w:val="Default"/>
        <w:jc w:val="both"/>
        <w:rPr>
          <w:color w:val="auto"/>
        </w:rPr>
      </w:pPr>
      <w:r>
        <w:rPr>
          <w:color w:val="auto"/>
        </w:rPr>
        <w:t>- Филиал</w:t>
      </w:r>
    </w:p>
    <w:p w14:paraId="7421C099" w14:textId="77777777" w:rsidR="009904AC" w:rsidRDefault="009904AC" w:rsidP="001E634E">
      <w:pPr>
        <w:pStyle w:val="Default"/>
        <w:jc w:val="both"/>
        <w:rPr>
          <w:color w:val="auto"/>
        </w:rPr>
      </w:pPr>
      <w:r>
        <w:rPr>
          <w:color w:val="auto"/>
        </w:rPr>
        <w:t xml:space="preserve">- </w:t>
      </w:r>
      <w:r w:rsidR="00A05019">
        <w:rPr>
          <w:color w:val="auto"/>
        </w:rPr>
        <w:t>Мир-</w:t>
      </w:r>
      <w:r>
        <w:rPr>
          <w:color w:val="auto"/>
        </w:rPr>
        <w:t>код</w:t>
      </w:r>
    </w:p>
    <w:p w14:paraId="4DE6A1A5" w14:textId="77777777" w:rsidR="009904AC" w:rsidRDefault="009904AC" w:rsidP="001E634E">
      <w:pPr>
        <w:pStyle w:val="Default"/>
        <w:jc w:val="both"/>
        <w:rPr>
          <w:color w:val="auto"/>
        </w:rPr>
      </w:pPr>
      <w:r>
        <w:rPr>
          <w:color w:val="auto"/>
        </w:rPr>
        <w:t>- Процесс</w:t>
      </w:r>
    </w:p>
    <w:p w14:paraId="23D41EB8" w14:textId="77777777" w:rsidR="009904AC" w:rsidRPr="002C0374" w:rsidRDefault="009904AC" w:rsidP="001E634E">
      <w:pPr>
        <w:pStyle w:val="Default"/>
        <w:jc w:val="both"/>
        <w:rPr>
          <w:color w:val="auto"/>
        </w:rPr>
      </w:pPr>
      <w:r>
        <w:rPr>
          <w:color w:val="auto"/>
        </w:rPr>
        <w:t>- ЦНР</w:t>
      </w:r>
    </w:p>
    <w:p w14:paraId="1BAB4247" w14:textId="77777777" w:rsidR="00A05019" w:rsidRPr="00A05019" w:rsidRDefault="00A05019" w:rsidP="001E634E">
      <w:pPr>
        <w:pStyle w:val="Default"/>
        <w:jc w:val="both"/>
        <w:rPr>
          <w:color w:val="auto"/>
        </w:rPr>
      </w:pPr>
      <w:r w:rsidRPr="002C0374">
        <w:rPr>
          <w:color w:val="auto"/>
        </w:rPr>
        <w:t xml:space="preserve">- </w:t>
      </w:r>
      <w:r>
        <w:rPr>
          <w:color w:val="auto"/>
        </w:rPr>
        <w:t>ФОЛ</w:t>
      </w:r>
    </w:p>
    <w:p w14:paraId="141A5192" w14:textId="77777777" w:rsidR="009904AC" w:rsidRDefault="009904AC" w:rsidP="001E634E">
      <w:pPr>
        <w:pStyle w:val="Default"/>
        <w:spacing w:after="120"/>
        <w:rPr>
          <w:sz w:val="22"/>
          <w:szCs w:val="22"/>
        </w:rPr>
      </w:pPr>
      <w:r>
        <w:rPr>
          <w:sz w:val="22"/>
          <w:szCs w:val="22"/>
        </w:rPr>
        <w:t xml:space="preserve">ЦНР – целевое назначение расхода. Данный код присваивается при учете каждого ОС, НМА, а также при каждой расходной операции. При создании нового проекта, данному проекту присваивается код ЦНР, и все последующие расходы и кап затраты связанные с данным проектом должны маркироваться присвоенным кодом ЦНР. </w:t>
      </w:r>
    </w:p>
    <w:p w14:paraId="50B81538" w14:textId="77777777" w:rsidR="00A05019" w:rsidRDefault="00A05019" w:rsidP="001E634E">
      <w:pPr>
        <w:pStyle w:val="Default"/>
        <w:spacing w:after="120"/>
        <w:rPr>
          <w:sz w:val="22"/>
          <w:szCs w:val="22"/>
        </w:rPr>
      </w:pPr>
      <w:r>
        <w:rPr>
          <w:sz w:val="22"/>
          <w:szCs w:val="22"/>
        </w:rPr>
        <w:lastRenderedPageBreak/>
        <w:t>ФОЛ- функционально-ответственное лицо</w:t>
      </w:r>
    </w:p>
    <w:p w14:paraId="4112F49D" w14:textId="77777777" w:rsidR="009904AC" w:rsidRPr="00FF299D" w:rsidRDefault="009904AC" w:rsidP="001E634E">
      <w:pPr>
        <w:pStyle w:val="Default"/>
        <w:numPr>
          <w:ilvl w:val="0"/>
          <w:numId w:val="9"/>
        </w:numPr>
        <w:spacing w:after="120"/>
        <w:ind w:left="0"/>
        <w:jc w:val="both"/>
        <w:rPr>
          <w:b/>
        </w:rPr>
      </w:pPr>
      <w:r>
        <w:rPr>
          <w:b/>
          <w:color w:val="auto"/>
        </w:rPr>
        <w:t xml:space="preserve">Формирование резерва </w:t>
      </w:r>
    </w:p>
    <w:p w14:paraId="0F3EFAC3" w14:textId="77777777" w:rsidR="009904AC" w:rsidRDefault="009904AC" w:rsidP="001E634E">
      <w:pPr>
        <w:pStyle w:val="Default"/>
        <w:spacing w:after="120"/>
        <w:jc w:val="both"/>
        <w:rPr>
          <w:color w:val="auto"/>
        </w:rPr>
      </w:pPr>
      <w:r>
        <w:rPr>
          <w:color w:val="auto"/>
        </w:rPr>
        <w:t>Необходимо учесть возможность формирования резерва расходов на ежедневной основе в разрезе запрашиваемых аналитик (форма прилагается)</w:t>
      </w:r>
    </w:p>
    <w:p w14:paraId="7E26C881" w14:textId="77777777" w:rsidR="009904AC" w:rsidRDefault="009904AC" w:rsidP="001E634E">
      <w:pPr>
        <w:pStyle w:val="Default"/>
        <w:spacing w:after="120"/>
        <w:jc w:val="both"/>
        <w:rPr>
          <w:noProof/>
          <w:lang w:eastAsia="ru-RU"/>
        </w:rPr>
      </w:pPr>
      <w:r>
        <w:rPr>
          <w:noProof/>
          <w:lang w:eastAsia="ru-RU"/>
        </w:rPr>
        <w:drawing>
          <wp:inline distT="0" distB="0" distL="0" distR="0" wp14:anchorId="35BE4C8E" wp14:editId="608BA1B3">
            <wp:extent cx="6178164" cy="929640"/>
            <wp:effectExtent l="0" t="0" r="0" b="381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3105" cy="934898"/>
                    </a:xfrm>
                    <a:prstGeom prst="rect">
                      <a:avLst/>
                    </a:prstGeom>
                    <a:noFill/>
                    <a:extLst/>
                  </pic:spPr>
                </pic:pic>
              </a:graphicData>
            </a:graphic>
          </wp:inline>
        </w:drawing>
      </w:r>
    </w:p>
    <w:p w14:paraId="30E6E983" w14:textId="77777777" w:rsidR="009904AC" w:rsidRPr="00FA2D3E" w:rsidRDefault="009904AC" w:rsidP="001E634E">
      <w:pPr>
        <w:pStyle w:val="Default"/>
        <w:numPr>
          <w:ilvl w:val="0"/>
          <w:numId w:val="9"/>
        </w:numPr>
        <w:spacing w:after="120"/>
        <w:ind w:left="0"/>
        <w:jc w:val="both"/>
        <w:rPr>
          <w:b/>
        </w:rPr>
      </w:pPr>
      <w:r>
        <w:rPr>
          <w:b/>
          <w:color w:val="auto"/>
        </w:rPr>
        <w:t>Актуализация справочников</w:t>
      </w:r>
    </w:p>
    <w:p w14:paraId="259908C1" w14:textId="77777777" w:rsidR="009904AC" w:rsidRDefault="009904AC" w:rsidP="001E634E">
      <w:pPr>
        <w:pStyle w:val="Default"/>
        <w:spacing w:after="120"/>
        <w:jc w:val="both"/>
        <w:rPr>
          <w:color w:val="auto"/>
          <w:lang w:val="kk-KZ"/>
        </w:rPr>
      </w:pPr>
      <w:r>
        <w:rPr>
          <w:color w:val="auto"/>
        </w:rPr>
        <w:t>В настоящий момент Банк использует несколько видов справочников,</w:t>
      </w:r>
      <w:r>
        <w:rPr>
          <w:color w:val="auto"/>
          <w:lang w:val="kk-KZ"/>
        </w:rPr>
        <w:t xml:space="preserve"> которые должны быть интегрированы в 1С и поддерживаться в актуализированном состянии. Справочники статей, мир кодов, процессов, кодов филиалов, ФОЛ (</w:t>
      </w:r>
      <w:r w:rsidR="00021515">
        <w:rPr>
          <w:color w:val="auto"/>
          <w:lang w:val="kk-KZ"/>
        </w:rPr>
        <w:t>функционально-</w:t>
      </w:r>
      <w:r>
        <w:rPr>
          <w:color w:val="auto"/>
          <w:lang w:val="kk-KZ"/>
        </w:rPr>
        <w:t>ответственное лицо), ЦНР</w:t>
      </w:r>
      <w:r w:rsidRPr="00FA2D3E">
        <w:rPr>
          <w:color w:val="auto"/>
        </w:rPr>
        <w:t xml:space="preserve"> </w:t>
      </w:r>
      <w:r>
        <w:rPr>
          <w:color w:val="auto"/>
          <w:lang w:val="kk-KZ"/>
        </w:rPr>
        <w:t>будут предоставлены по запросу.</w:t>
      </w:r>
    </w:p>
    <w:p w14:paraId="7AF1967F" w14:textId="77777777" w:rsidR="006752E4" w:rsidRDefault="006752E4" w:rsidP="001E634E">
      <w:pPr>
        <w:pStyle w:val="Default"/>
        <w:spacing w:after="120"/>
        <w:jc w:val="both"/>
        <w:rPr>
          <w:color w:val="auto"/>
          <w:lang w:val="kk-KZ"/>
        </w:rPr>
      </w:pPr>
      <w:r>
        <w:rPr>
          <w:color w:val="auto"/>
          <w:lang w:val="kk-KZ"/>
        </w:rPr>
        <w:t>Виды справочников:</w:t>
      </w:r>
    </w:p>
    <w:p w14:paraId="212783CB" w14:textId="77777777" w:rsidR="006752E4" w:rsidRDefault="006752E4" w:rsidP="006752E4">
      <w:pPr>
        <w:pStyle w:val="Default"/>
        <w:jc w:val="both"/>
        <w:rPr>
          <w:color w:val="auto"/>
        </w:rPr>
      </w:pPr>
      <w:r>
        <w:rPr>
          <w:color w:val="auto"/>
        </w:rPr>
        <w:t>- Подстатья</w:t>
      </w:r>
    </w:p>
    <w:p w14:paraId="03F7CDC1" w14:textId="77777777" w:rsidR="006752E4" w:rsidRDefault="006752E4" w:rsidP="006752E4">
      <w:pPr>
        <w:pStyle w:val="Default"/>
        <w:jc w:val="both"/>
        <w:rPr>
          <w:color w:val="auto"/>
        </w:rPr>
      </w:pPr>
      <w:r>
        <w:rPr>
          <w:color w:val="auto"/>
        </w:rPr>
        <w:t>- Филиал</w:t>
      </w:r>
    </w:p>
    <w:p w14:paraId="549D11C5" w14:textId="77777777" w:rsidR="006752E4" w:rsidRDefault="006752E4" w:rsidP="006752E4">
      <w:pPr>
        <w:pStyle w:val="Default"/>
        <w:jc w:val="both"/>
        <w:rPr>
          <w:color w:val="auto"/>
        </w:rPr>
      </w:pPr>
      <w:r>
        <w:rPr>
          <w:color w:val="auto"/>
        </w:rPr>
        <w:t>- Мир-код</w:t>
      </w:r>
    </w:p>
    <w:p w14:paraId="28BF964C" w14:textId="77777777" w:rsidR="006752E4" w:rsidRDefault="006752E4" w:rsidP="006752E4">
      <w:pPr>
        <w:pStyle w:val="Default"/>
        <w:jc w:val="both"/>
        <w:rPr>
          <w:color w:val="auto"/>
        </w:rPr>
      </w:pPr>
      <w:r>
        <w:rPr>
          <w:color w:val="auto"/>
        </w:rPr>
        <w:t>- Процесс</w:t>
      </w:r>
    </w:p>
    <w:p w14:paraId="58F5B262" w14:textId="77777777" w:rsidR="006752E4" w:rsidRPr="00F1720F" w:rsidRDefault="006752E4" w:rsidP="006752E4">
      <w:pPr>
        <w:pStyle w:val="Default"/>
        <w:jc w:val="both"/>
        <w:rPr>
          <w:color w:val="auto"/>
        </w:rPr>
      </w:pPr>
      <w:r>
        <w:rPr>
          <w:color w:val="auto"/>
        </w:rPr>
        <w:t>- ЦНР</w:t>
      </w:r>
    </w:p>
    <w:p w14:paraId="64C92C18" w14:textId="77777777" w:rsidR="006752E4" w:rsidRDefault="006752E4" w:rsidP="006752E4">
      <w:pPr>
        <w:pStyle w:val="Default"/>
        <w:jc w:val="both"/>
        <w:rPr>
          <w:color w:val="auto"/>
        </w:rPr>
      </w:pPr>
      <w:r>
        <w:rPr>
          <w:color w:val="auto"/>
          <w:lang w:val="en-US"/>
        </w:rPr>
        <w:t xml:space="preserve">- </w:t>
      </w:r>
      <w:r>
        <w:rPr>
          <w:color w:val="auto"/>
        </w:rPr>
        <w:t>ФОЛ</w:t>
      </w:r>
    </w:p>
    <w:p w14:paraId="14AD9466" w14:textId="77777777" w:rsidR="006752E4" w:rsidRPr="00A05019" w:rsidRDefault="006752E4" w:rsidP="006752E4">
      <w:pPr>
        <w:pStyle w:val="Default"/>
        <w:jc w:val="both"/>
        <w:rPr>
          <w:color w:val="auto"/>
        </w:rPr>
      </w:pPr>
      <w:r>
        <w:rPr>
          <w:color w:val="auto"/>
        </w:rPr>
        <w:t>- Период</w:t>
      </w:r>
    </w:p>
    <w:p w14:paraId="6222D44F" w14:textId="77777777" w:rsidR="006752E4" w:rsidRDefault="006752E4" w:rsidP="001E634E">
      <w:pPr>
        <w:pStyle w:val="Default"/>
        <w:spacing w:after="120"/>
        <w:jc w:val="both"/>
        <w:rPr>
          <w:color w:val="auto"/>
          <w:lang w:val="kk-KZ"/>
        </w:rPr>
      </w:pPr>
    </w:p>
    <w:p w14:paraId="6D37D0EF" w14:textId="77777777" w:rsidR="00FC4B17" w:rsidRPr="00FA2D3E" w:rsidRDefault="00FC4B17" w:rsidP="00FC4B17">
      <w:pPr>
        <w:pStyle w:val="Default"/>
        <w:numPr>
          <w:ilvl w:val="0"/>
          <w:numId w:val="9"/>
        </w:numPr>
        <w:spacing w:after="120"/>
        <w:ind w:left="0"/>
        <w:jc w:val="both"/>
        <w:rPr>
          <w:b/>
        </w:rPr>
      </w:pPr>
      <w:r>
        <w:rPr>
          <w:b/>
          <w:color w:val="auto"/>
        </w:rPr>
        <w:t>Исполнение</w:t>
      </w:r>
    </w:p>
    <w:p w14:paraId="115752CB" w14:textId="77777777" w:rsidR="00FC4B17" w:rsidRDefault="00FC4B17" w:rsidP="00FC4B17">
      <w:pPr>
        <w:pStyle w:val="Default"/>
        <w:spacing w:after="120"/>
        <w:jc w:val="both"/>
        <w:rPr>
          <w:color w:val="auto"/>
          <w:lang w:val="kk-KZ"/>
        </w:rPr>
      </w:pPr>
      <w:r>
        <w:rPr>
          <w:color w:val="auto"/>
        </w:rPr>
        <w:t>Предусмотреть выгрузку отчетов</w:t>
      </w:r>
      <w:r>
        <w:rPr>
          <w:color w:val="auto"/>
          <w:lang w:val="kk-KZ"/>
        </w:rPr>
        <w:t>. По исполненитю плана АУР и КВ в разрезе аналитик:</w:t>
      </w:r>
    </w:p>
    <w:p w14:paraId="5E0FF3DC" w14:textId="77777777" w:rsidR="00FC4B17" w:rsidRDefault="00FC4B17" w:rsidP="00FC4B17">
      <w:pPr>
        <w:pStyle w:val="Default"/>
        <w:jc w:val="both"/>
        <w:rPr>
          <w:color w:val="auto"/>
        </w:rPr>
      </w:pPr>
      <w:r>
        <w:rPr>
          <w:color w:val="auto"/>
        </w:rPr>
        <w:t>- Подстатья</w:t>
      </w:r>
    </w:p>
    <w:p w14:paraId="250B2F04" w14:textId="77777777" w:rsidR="00FC4B17" w:rsidRDefault="00FC4B17" w:rsidP="00FC4B17">
      <w:pPr>
        <w:pStyle w:val="Default"/>
        <w:jc w:val="both"/>
        <w:rPr>
          <w:color w:val="auto"/>
        </w:rPr>
      </w:pPr>
      <w:r>
        <w:rPr>
          <w:color w:val="auto"/>
        </w:rPr>
        <w:t>- Филиал</w:t>
      </w:r>
    </w:p>
    <w:p w14:paraId="39177C1A" w14:textId="77777777" w:rsidR="00FC4B17" w:rsidRDefault="00FC4B17" w:rsidP="00FC4B17">
      <w:pPr>
        <w:pStyle w:val="Default"/>
        <w:jc w:val="both"/>
        <w:rPr>
          <w:color w:val="auto"/>
        </w:rPr>
      </w:pPr>
      <w:r>
        <w:rPr>
          <w:color w:val="auto"/>
        </w:rPr>
        <w:t>- Мир-код</w:t>
      </w:r>
    </w:p>
    <w:p w14:paraId="5500CE81" w14:textId="77777777" w:rsidR="00FC4B17" w:rsidRDefault="00FC4B17" w:rsidP="00FC4B17">
      <w:pPr>
        <w:pStyle w:val="Default"/>
        <w:jc w:val="both"/>
        <w:rPr>
          <w:color w:val="auto"/>
        </w:rPr>
      </w:pPr>
      <w:r>
        <w:rPr>
          <w:color w:val="auto"/>
        </w:rPr>
        <w:t>- Процесс</w:t>
      </w:r>
    </w:p>
    <w:p w14:paraId="1AFF1BA2" w14:textId="77777777" w:rsidR="00FC4B17" w:rsidRPr="002C0374" w:rsidRDefault="00FC4B17" w:rsidP="00FC4B17">
      <w:pPr>
        <w:pStyle w:val="Default"/>
        <w:jc w:val="both"/>
        <w:rPr>
          <w:color w:val="auto"/>
        </w:rPr>
      </w:pPr>
      <w:r>
        <w:rPr>
          <w:color w:val="auto"/>
        </w:rPr>
        <w:t>- ЦНР</w:t>
      </w:r>
    </w:p>
    <w:p w14:paraId="47D3D77D" w14:textId="77777777" w:rsidR="00FC4B17" w:rsidRPr="00A05019" w:rsidRDefault="00FC4B17" w:rsidP="00FC4B17">
      <w:pPr>
        <w:pStyle w:val="Default"/>
        <w:jc w:val="both"/>
        <w:rPr>
          <w:color w:val="auto"/>
        </w:rPr>
      </w:pPr>
      <w:r>
        <w:rPr>
          <w:color w:val="auto"/>
          <w:lang w:val="en-US"/>
        </w:rPr>
        <w:t xml:space="preserve">- </w:t>
      </w:r>
      <w:r>
        <w:rPr>
          <w:color w:val="auto"/>
        </w:rPr>
        <w:t>ФОЛ</w:t>
      </w:r>
    </w:p>
    <w:p w14:paraId="24FEB4BF" w14:textId="77777777" w:rsidR="00FC4B17" w:rsidRDefault="00FC4B17" w:rsidP="00FC4B17">
      <w:pPr>
        <w:pStyle w:val="Default"/>
        <w:spacing w:after="120"/>
        <w:jc w:val="both"/>
        <w:rPr>
          <w:color w:val="auto"/>
          <w:lang w:val="kk-KZ"/>
        </w:rPr>
      </w:pPr>
    </w:p>
    <w:p w14:paraId="5A68D129" w14:textId="77777777" w:rsidR="00FC4B17" w:rsidRPr="00FA2D3E" w:rsidRDefault="00FC4B17" w:rsidP="00FC4B17">
      <w:pPr>
        <w:pStyle w:val="Default"/>
        <w:numPr>
          <w:ilvl w:val="0"/>
          <w:numId w:val="9"/>
        </w:numPr>
        <w:spacing w:after="120"/>
        <w:ind w:left="0"/>
        <w:jc w:val="both"/>
        <w:rPr>
          <w:b/>
        </w:rPr>
      </w:pPr>
      <w:r>
        <w:rPr>
          <w:b/>
          <w:color w:val="auto"/>
        </w:rPr>
        <w:t>Планирование (бюджетирование)</w:t>
      </w:r>
    </w:p>
    <w:p w14:paraId="022D0091" w14:textId="77777777" w:rsidR="00FC4B17" w:rsidRDefault="00FC4B17" w:rsidP="00FC4B17">
      <w:pPr>
        <w:pStyle w:val="Default"/>
        <w:spacing w:after="120"/>
        <w:jc w:val="both"/>
        <w:rPr>
          <w:color w:val="auto"/>
          <w:lang w:val="kk-KZ"/>
        </w:rPr>
      </w:pPr>
      <w:r>
        <w:rPr>
          <w:color w:val="auto"/>
        </w:rPr>
        <w:t>Предусмотреть бюджетирование.</w:t>
      </w:r>
      <w:r>
        <w:rPr>
          <w:color w:val="auto"/>
          <w:lang w:val="kk-KZ"/>
        </w:rPr>
        <w:t xml:space="preserve"> ПланаАУР и КВ в разрезе аналитик:</w:t>
      </w:r>
    </w:p>
    <w:p w14:paraId="137B7905" w14:textId="77777777" w:rsidR="00FC4B17" w:rsidRDefault="00FC4B17" w:rsidP="00FC4B17">
      <w:pPr>
        <w:pStyle w:val="Default"/>
        <w:jc w:val="both"/>
        <w:rPr>
          <w:color w:val="auto"/>
        </w:rPr>
      </w:pPr>
      <w:r>
        <w:rPr>
          <w:color w:val="auto"/>
        </w:rPr>
        <w:t>- Подстатья</w:t>
      </w:r>
    </w:p>
    <w:p w14:paraId="02DE6D18" w14:textId="77777777" w:rsidR="00FC4B17" w:rsidRDefault="00FC4B17" w:rsidP="00FC4B17">
      <w:pPr>
        <w:pStyle w:val="Default"/>
        <w:jc w:val="both"/>
        <w:rPr>
          <w:color w:val="auto"/>
        </w:rPr>
      </w:pPr>
      <w:r>
        <w:rPr>
          <w:color w:val="auto"/>
        </w:rPr>
        <w:t>- Филиал</w:t>
      </w:r>
    </w:p>
    <w:p w14:paraId="2A0BE5A5" w14:textId="77777777" w:rsidR="00FC4B17" w:rsidRDefault="00FC4B17" w:rsidP="00FC4B17">
      <w:pPr>
        <w:pStyle w:val="Default"/>
        <w:jc w:val="both"/>
        <w:rPr>
          <w:color w:val="auto"/>
        </w:rPr>
      </w:pPr>
      <w:r>
        <w:rPr>
          <w:color w:val="auto"/>
        </w:rPr>
        <w:t>- Мир-код</w:t>
      </w:r>
    </w:p>
    <w:p w14:paraId="2575C010" w14:textId="77777777" w:rsidR="00FC4B17" w:rsidRDefault="00FC4B17" w:rsidP="00FC4B17">
      <w:pPr>
        <w:pStyle w:val="Default"/>
        <w:jc w:val="both"/>
        <w:rPr>
          <w:color w:val="auto"/>
        </w:rPr>
      </w:pPr>
      <w:r>
        <w:rPr>
          <w:color w:val="auto"/>
        </w:rPr>
        <w:t>- Процесс</w:t>
      </w:r>
    </w:p>
    <w:p w14:paraId="3155FD7B" w14:textId="77777777" w:rsidR="00FC4B17" w:rsidRPr="00F1720F" w:rsidRDefault="00FC4B17" w:rsidP="00FC4B17">
      <w:pPr>
        <w:pStyle w:val="Default"/>
        <w:jc w:val="both"/>
        <w:rPr>
          <w:color w:val="auto"/>
        </w:rPr>
      </w:pPr>
      <w:r>
        <w:rPr>
          <w:color w:val="auto"/>
        </w:rPr>
        <w:t>- ЦНР</w:t>
      </w:r>
    </w:p>
    <w:p w14:paraId="4AEA1F17" w14:textId="77777777" w:rsidR="00FC4B17" w:rsidRPr="00A05019" w:rsidRDefault="00FC4B17" w:rsidP="00FC4B17">
      <w:pPr>
        <w:pStyle w:val="Default"/>
        <w:jc w:val="both"/>
        <w:rPr>
          <w:color w:val="auto"/>
        </w:rPr>
      </w:pPr>
      <w:r w:rsidRPr="002C0374">
        <w:rPr>
          <w:color w:val="auto"/>
        </w:rPr>
        <w:t xml:space="preserve">- </w:t>
      </w:r>
      <w:r>
        <w:rPr>
          <w:color w:val="auto"/>
        </w:rPr>
        <w:t>ФОЛ</w:t>
      </w:r>
    </w:p>
    <w:p w14:paraId="12B7932B" w14:textId="77777777" w:rsidR="00FC4B17" w:rsidRDefault="00FC4B17" w:rsidP="002C0374">
      <w:pPr>
        <w:pStyle w:val="Default"/>
        <w:spacing w:after="120"/>
        <w:jc w:val="both"/>
        <w:rPr>
          <w:lang w:val="kk-KZ"/>
        </w:rPr>
      </w:pPr>
    </w:p>
    <w:p w14:paraId="27959BFC" w14:textId="77777777" w:rsidR="00FC4B17" w:rsidRDefault="00FC4B17" w:rsidP="002C0374">
      <w:pPr>
        <w:pStyle w:val="Default"/>
        <w:spacing w:after="120"/>
        <w:jc w:val="both"/>
        <w:rPr>
          <w:lang w:val="kk-KZ"/>
        </w:rPr>
      </w:pPr>
      <w:r>
        <w:rPr>
          <w:lang w:val="kk-KZ"/>
        </w:rPr>
        <w:t>Также предусмотреть версионность бюджета, методы бюджетирования</w:t>
      </w:r>
    </w:p>
    <w:p w14:paraId="318DD157" w14:textId="77777777" w:rsidR="00FC4B17" w:rsidRPr="00FA2D3E" w:rsidRDefault="00FC4B17" w:rsidP="00FC4B17">
      <w:pPr>
        <w:pStyle w:val="Default"/>
        <w:numPr>
          <w:ilvl w:val="0"/>
          <w:numId w:val="9"/>
        </w:numPr>
        <w:spacing w:after="120"/>
        <w:ind w:left="0"/>
        <w:jc w:val="both"/>
        <w:rPr>
          <w:b/>
        </w:rPr>
      </w:pPr>
      <w:r>
        <w:rPr>
          <w:b/>
          <w:color w:val="auto"/>
        </w:rPr>
        <w:t>Корректировка бюджета</w:t>
      </w:r>
    </w:p>
    <w:p w14:paraId="28A4B253" w14:textId="77777777" w:rsidR="002C0374" w:rsidRDefault="002C0374" w:rsidP="002C0374">
      <w:pPr>
        <w:pStyle w:val="Default"/>
        <w:spacing w:after="120"/>
        <w:jc w:val="both"/>
        <w:rPr>
          <w:color w:val="auto"/>
          <w:lang w:val="en-US"/>
        </w:rPr>
      </w:pPr>
    </w:p>
    <w:p w14:paraId="5159EB13" w14:textId="77777777" w:rsidR="002C0374" w:rsidRDefault="002C0374" w:rsidP="002C0374">
      <w:pPr>
        <w:pStyle w:val="Default"/>
        <w:spacing w:after="120"/>
        <w:jc w:val="center"/>
        <w:rPr>
          <w:b/>
          <w:sz w:val="28"/>
          <w:lang w:val="kk-KZ"/>
        </w:rPr>
      </w:pPr>
      <w:r w:rsidRPr="002C0374">
        <w:rPr>
          <w:b/>
          <w:sz w:val="28"/>
          <w:lang w:val="kk-KZ"/>
        </w:rPr>
        <w:lastRenderedPageBreak/>
        <w:t>Функционал по закупкам</w:t>
      </w:r>
    </w:p>
    <w:p w14:paraId="019C1857" w14:textId="77777777" w:rsidR="002C0374" w:rsidRDefault="002C0374" w:rsidP="002C0374">
      <w:pPr>
        <w:pStyle w:val="Default"/>
        <w:numPr>
          <w:ilvl w:val="0"/>
          <w:numId w:val="9"/>
        </w:numPr>
        <w:spacing w:after="120"/>
        <w:ind w:left="0"/>
      </w:pPr>
      <w:r>
        <w:t>Предусмотреть возможность формирования заявок на закуп товаров/работ/услуг согласно утвержденному бюджету.</w:t>
      </w:r>
    </w:p>
    <w:p w14:paraId="5C5E6C50" w14:textId="77777777" w:rsidR="002C0374" w:rsidRPr="002C0374" w:rsidRDefault="002C0374" w:rsidP="002C0374">
      <w:pPr>
        <w:pStyle w:val="Default"/>
        <w:numPr>
          <w:ilvl w:val="0"/>
          <w:numId w:val="9"/>
        </w:numPr>
        <w:spacing w:after="120"/>
        <w:ind w:left="0"/>
      </w:pPr>
      <w:r>
        <w:t>При заведении заявки на закуп товаров/работ/услуг обеспечить выбор аналитик из имеющихся справочников</w:t>
      </w:r>
    </w:p>
    <w:p w14:paraId="2D6E276F" w14:textId="77777777" w:rsidR="002C0374" w:rsidRDefault="002C0374" w:rsidP="002C0374">
      <w:pPr>
        <w:pStyle w:val="Default"/>
        <w:numPr>
          <w:ilvl w:val="0"/>
          <w:numId w:val="9"/>
        </w:numPr>
        <w:spacing w:after="120"/>
        <w:ind w:left="0"/>
      </w:pPr>
      <w:r>
        <w:t>Обеспечить функционал по исполнению бюджета в разрезе закупок товаров/работ/услуг по количеству и суммам в разрезе поставщиков и аналитик из справочников</w:t>
      </w:r>
    </w:p>
    <w:p w14:paraId="75EBA19E" w14:textId="77777777" w:rsidR="002C0374" w:rsidRDefault="002C0374" w:rsidP="002C0374">
      <w:pPr>
        <w:pStyle w:val="Default"/>
        <w:numPr>
          <w:ilvl w:val="0"/>
          <w:numId w:val="9"/>
        </w:numPr>
        <w:spacing w:after="120"/>
        <w:ind w:left="0"/>
      </w:pPr>
      <w:r>
        <w:t>При формировании отчета по закупкам необходим критерий «Основание закупки» : конкурс, без конкурса</w:t>
      </w:r>
    </w:p>
    <w:p w14:paraId="6BA4117F" w14:textId="77777777" w:rsidR="00BB529D" w:rsidRDefault="00BB529D" w:rsidP="002C0374">
      <w:pPr>
        <w:pStyle w:val="Default"/>
        <w:numPr>
          <w:ilvl w:val="0"/>
          <w:numId w:val="9"/>
        </w:numPr>
        <w:spacing w:after="120"/>
        <w:ind w:left="0"/>
      </w:pPr>
      <w:r>
        <w:t>Корректировка закупок на основании служебных записок</w:t>
      </w:r>
    </w:p>
    <w:sectPr w:rsidR="00BB529D" w:rsidSect="00E66EAE">
      <w:pgSz w:w="12240" w:h="15840"/>
      <w:pgMar w:top="709" w:right="616"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19420" w14:textId="77777777" w:rsidR="00FF0869" w:rsidRDefault="00FF0869" w:rsidP="00587B56">
      <w:pPr>
        <w:spacing w:after="0" w:line="240" w:lineRule="auto"/>
      </w:pPr>
      <w:r>
        <w:separator/>
      </w:r>
    </w:p>
  </w:endnote>
  <w:endnote w:type="continuationSeparator" w:id="0">
    <w:p w14:paraId="2E3DF03A" w14:textId="77777777" w:rsidR="00FF0869" w:rsidRDefault="00FF0869" w:rsidP="0058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C1B5" w14:textId="77777777" w:rsidR="00FF0869" w:rsidRDefault="00FF0869" w:rsidP="00587B56">
      <w:pPr>
        <w:spacing w:after="0" w:line="240" w:lineRule="auto"/>
      </w:pPr>
      <w:r>
        <w:separator/>
      </w:r>
    </w:p>
  </w:footnote>
  <w:footnote w:type="continuationSeparator" w:id="0">
    <w:p w14:paraId="6A4654AC" w14:textId="77777777" w:rsidR="00FF0869" w:rsidRDefault="00FF0869" w:rsidP="00587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092"/>
    <w:multiLevelType w:val="hybridMultilevel"/>
    <w:tmpl w:val="A288B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61D7A"/>
    <w:multiLevelType w:val="hybridMultilevel"/>
    <w:tmpl w:val="690C8CAE"/>
    <w:lvl w:ilvl="0" w:tplc="8F68F6F2">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F34DD9"/>
    <w:multiLevelType w:val="hybridMultilevel"/>
    <w:tmpl w:val="7E62D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3C6382"/>
    <w:multiLevelType w:val="hybridMultilevel"/>
    <w:tmpl w:val="84EA9C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A70A56"/>
    <w:multiLevelType w:val="hybridMultilevel"/>
    <w:tmpl w:val="0754868C"/>
    <w:lvl w:ilvl="0" w:tplc="0419000F">
      <w:start w:val="1"/>
      <w:numFmt w:val="decimal"/>
      <w:lvlText w:val="%1."/>
      <w:lvlJc w:val="left"/>
      <w:pPr>
        <w:ind w:left="1862" w:hanging="360"/>
      </w:pPr>
    </w:lvl>
    <w:lvl w:ilvl="1" w:tplc="04190019" w:tentative="1">
      <w:start w:val="1"/>
      <w:numFmt w:val="lowerLetter"/>
      <w:lvlText w:val="%2."/>
      <w:lvlJc w:val="left"/>
      <w:pPr>
        <w:ind w:left="2582" w:hanging="360"/>
      </w:pPr>
    </w:lvl>
    <w:lvl w:ilvl="2" w:tplc="0419001B" w:tentative="1">
      <w:start w:val="1"/>
      <w:numFmt w:val="lowerRoman"/>
      <w:lvlText w:val="%3."/>
      <w:lvlJc w:val="right"/>
      <w:pPr>
        <w:ind w:left="3302" w:hanging="180"/>
      </w:pPr>
    </w:lvl>
    <w:lvl w:ilvl="3" w:tplc="0419000F" w:tentative="1">
      <w:start w:val="1"/>
      <w:numFmt w:val="decimal"/>
      <w:lvlText w:val="%4."/>
      <w:lvlJc w:val="left"/>
      <w:pPr>
        <w:ind w:left="4022" w:hanging="360"/>
      </w:pPr>
    </w:lvl>
    <w:lvl w:ilvl="4" w:tplc="04190019" w:tentative="1">
      <w:start w:val="1"/>
      <w:numFmt w:val="lowerLetter"/>
      <w:lvlText w:val="%5."/>
      <w:lvlJc w:val="left"/>
      <w:pPr>
        <w:ind w:left="4742" w:hanging="360"/>
      </w:pPr>
    </w:lvl>
    <w:lvl w:ilvl="5" w:tplc="0419001B" w:tentative="1">
      <w:start w:val="1"/>
      <w:numFmt w:val="lowerRoman"/>
      <w:lvlText w:val="%6."/>
      <w:lvlJc w:val="right"/>
      <w:pPr>
        <w:ind w:left="5462" w:hanging="180"/>
      </w:pPr>
    </w:lvl>
    <w:lvl w:ilvl="6" w:tplc="0419000F" w:tentative="1">
      <w:start w:val="1"/>
      <w:numFmt w:val="decimal"/>
      <w:lvlText w:val="%7."/>
      <w:lvlJc w:val="left"/>
      <w:pPr>
        <w:ind w:left="6182" w:hanging="360"/>
      </w:pPr>
    </w:lvl>
    <w:lvl w:ilvl="7" w:tplc="04190019" w:tentative="1">
      <w:start w:val="1"/>
      <w:numFmt w:val="lowerLetter"/>
      <w:lvlText w:val="%8."/>
      <w:lvlJc w:val="left"/>
      <w:pPr>
        <w:ind w:left="6902" w:hanging="360"/>
      </w:pPr>
    </w:lvl>
    <w:lvl w:ilvl="8" w:tplc="0419001B" w:tentative="1">
      <w:start w:val="1"/>
      <w:numFmt w:val="lowerRoman"/>
      <w:lvlText w:val="%9."/>
      <w:lvlJc w:val="right"/>
      <w:pPr>
        <w:ind w:left="7622" w:hanging="180"/>
      </w:pPr>
    </w:lvl>
  </w:abstractNum>
  <w:abstractNum w:abstractNumId="5" w15:restartNumberingAfterBreak="0">
    <w:nsid w:val="34AC6901"/>
    <w:multiLevelType w:val="hybridMultilevel"/>
    <w:tmpl w:val="2020EAB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15:restartNumberingAfterBreak="0">
    <w:nsid w:val="3B2828E0"/>
    <w:multiLevelType w:val="hybridMultilevel"/>
    <w:tmpl w:val="48E26D80"/>
    <w:lvl w:ilvl="0" w:tplc="EAC87C62">
      <w:start w:val="1"/>
      <w:numFmt w:val="bullet"/>
      <w:lvlText w:val="-"/>
      <w:lvlJc w:val="left"/>
      <w:pPr>
        <w:ind w:left="1437" w:hanging="360"/>
      </w:pPr>
      <w:rPr>
        <w:rFonts w:ascii="Arial" w:eastAsiaTheme="minorHAnsi" w:hAnsi="Arial" w:cs="Aria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7" w15:restartNumberingAfterBreak="0">
    <w:nsid w:val="456A3D2A"/>
    <w:multiLevelType w:val="hybridMultilevel"/>
    <w:tmpl w:val="6C16F9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E32079"/>
    <w:multiLevelType w:val="hybridMultilevel"/>
    <w:tmpl w:val="E3EEE7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163DF"/>
    <w:multiLevelType w:val="hybridMultilevel"/>
    <w:tmpl w:val="0D387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2971D8"/>
    <w:multiLevelType w:val="hybridMultilevel"/>
    <w:tmpl w:val="E474E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6A05E9"/>
    <w:multiLevelType w:val="hybridMultilevel"/>
    <w:tmpl w:val="C8B6A1B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68315A19"/>
    <w:multiLevelType w:val="hybridMultilevel"/>
    <w:tmpl w:val="030C5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F248CE"/>
    <w:multiLevelType w:val="hybridMultilevel"/>
    <w:tmpl w:val="22E03D8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2"/>
  </w:num>
  <w:num w:numId="5">
    <w:abstractNumId w:val="13"/>
  </w:num>
  <w:num w:numId="6">
    <w:abstractNumId w:val="7"/>
  </w:num>
  <w:num w:numId="7">
    <w:abstractNumId w:val="3"/>
  </w:num>
  <w:num w:numId="8">
    <w:abstractNumId w:val="8"/>
  </w:num>
  <w:num w:numId="9">
    <w:abstractNumId w:val="1"/>
  </w:num>
  <w:num w:numId="10">
    <w:abstractNumId w:val="6"/>
  </w:num>
  <w:num w:numId="11">
    <w:abstractNumId w:val="5"/>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FB"/>
    <w:rsid w:val="00000DED"/>
    <w:rsid w:val="00003CA2"/>
    <w:rsid w:val="00021515"/>
    <w:rsid w:val="000470CD"/>
    <w:rsid w:val="0007580D"/>
    <w:rsid w:val="000A1E5E"/>
    <w:rsid w:val="000B684B"/>
    <w:rsid w:val="000C476A"/>
    <w:rsid w:val="000F034F"/>
    <w:rsid w:val="000F30AA"/>
    <w:rsid w:val="00102B94"/>
    <w:rsid w:val="001042EB"/>
    <w:rsid w:val="00155217"/>
    <w:rsid w:val="00163F4A"/>
    <w:rsid w:val="00180465"/>
    <w:rsid w:val="00183196"/>
    <w:rsid w:val="00191E0C"/>
    <w:rsid w:val="001B16E3"/>
    <w:rsid w:val="001D0130"/>
    <w:rsid w:val="001D1087"/>
    <w:rsid w:val="001E634E"/>
    <w:rsid w:val="00207DFF"/>
    <w:rsid w:val="0022468E"/>
    <w:rsid w:val="00232769"/>
    <w:rsid w:val="002371B5"/>
    <w:rsid w:val="00255B06"/>
    <w:rsid w:val="00277855"/>
    <w:rsid w:val="002B48D6"/>
    <w:rsid w:val="002C0374"/>
    <w:rsid w:val="002E7773"/>
    <w:rsid w:val="002F7899"/>
    <w:rsid w:val="00301C6D"/>
    <w:rsid w:val="00326FA1"/>
    <w:rsid w:val="00345473"/>
    <w:rsid w:val="0036514A"/>
    <w:rsid w:val="003654F5"/>
    <w:rsid w:val="003723F1"/>
    <w:rsid w:val="003A50D7"/>
    <w:rsid w:val="003B2E48"/>
    <w:rsid w:val="003C65B5"/>
    <w:rsid w:val="003D5711"/>
    <w:rsid w:val="00403BF7"/>
    <w:rsid w:val="00425B7E"/>
    <w:rsid w:val="00427D16"/>
    <w:rsid w:val="00437800"/>
    <w:rsid w:val="004451FB"/>
    <w:rsid w:val="00456083"/>
    <w:rsid w:val="004708F8"/>
    <w:rsid w:val="0049656F"/>
    <w:rsid w:val="004B018B"/>
    <w:rsid w:val="004B4126"/>
    <w:rsid w:val="004C2EB8"/>
    <w:rsid w:val="004F3B37"/>
    <w:rsid w:val="00504F73"/>
    <w:rsid w:val="005134DA"/>
    <w:rsid w:val="00513687"/>
    <w:rsid w:val="00514F4C"/>
    <w:rsid w:val="00526841"/>
    <w:rsid w:val="0053072E"/>
    <w:rsid w:val="00532FBD"/>
    <w:rsid w:val="0053440A"/>
    <w:rsid w:val="005418A3"/>
    <w:rsid w:val="00541EAC"/>
    <w:rsid w:val="0054372F"/>
    <w:rsid w:val="005719A1"/>
    <w:rsid w:val="00572C39"/>
    <w:rsid w:val="0058750B"/>
    <w:rsid w:val="00587B56"/>
    <w:rsid w:val="00594C0F"/>
    <w:rsid w:val="005971FE"/>
    <w:rsid w:val="005A6BA6"/>
    <w:rsid w:val="005B32D9"/>
    <w:rsid w:val="005C4292"/>
    <w:rsid w:val="005D4554"/>
    <w:rsid w:val="005E2B80"/>
    <w:rsid w:val="005F530D"/>
    <w:rsid w:val="00612B0C"/>
    <w:rsid w:val="00634FA3"/>
    <w:rsid w:val="0066031C"/>
    <w:rsid w:val="00663F90"/>
    <w:rsid w:val="006752E4"/>
    <w:rsid w:val="006C36E8"/>
    <w:rsid w:val="006C5A18"/>
    <w:rsid w:val="006D63A3"/>
    <w:rsid w:val="00715628"/>
    <w:rsid w:val="00715775"/>
    <w:rsid w:val="007242FD"/>
    <w:rsid w:val="00754FCD"/>
    <w:rsid w:val="00773113"/>
    <w:rsid w:val="00773134"/>
    <w:rsid w:val="00785BBE"/>
    <w:rsid w:val="0079586D"/>
    <w:rsid w:val="007A114A"/>
    <w:rsid w:val="007B71F7"/>
    <w:rsid w:val="007B7250"/>
    <w:rsid w:val="007C1D89"/>
    <w:rsid w:val="00806068"/>
    <w:rsid w:val="00812263"/>
    <w:rsid w:val="00820F2E"/>
    <w:rsid w:val="00824836"/>
    <w:rsid w:val="00885577"/>
    <w:rsid w:val="008A4E81"/>
    <w:rsid w:val="008C2904"/>
    <w:rsid w:val="008E5E38"/>
    <w:rsid w:val="0092253D"/>
    <w:rsid w:val="009415BB"/>
    <w:rsid w:val="00946ECE"/>
    <w:rsid w:val="00954E24"/>
    <w:rsid w:val="00964AE4"/>
    <w:rsid w:val="00972C6C"/>
    <w:rsid w:val="00972DBD"/>
    <w:rsid w:val="00973C1C"/>
    <w:rsid w:val="009904AC"/>
    <w:rsid w:val="009A1329"/>
    <w:rsid w:val="009A42EE"/>
    <w:rsid w:val="009D0199"/>
    <w:rsid w:val="009D0811"/>
    <w:rsid w:val="009F57D2"/>
    <w:rsid w:val="00A05019"/>
    <w:rsid w:val="00A16CF9"/>
    <w:rsid w:val="00A5251A"/>
    <w:rsid w:val="00A72B5A"/>
    <w:rsid w:val="00A81379"/>
    <w:rsid w:val="00A8454E"/>
    <w:rsid w:val="00AA1AD5"/>
    <w:rsid w:val="00AB3D46"/>
    <w:rsid w:val="00AB6751"/>
    <w:rsid w:val="00AE7FF2"/>
    <w:rsid w:val="00AF2E4D"/>
    <w:rsid w:val="00AF338E"/>
    <w:rsid w:val="00B71BE5"/>
    <w:rsid w:val="00B91A52"/>
    <w:rsid w:val="00BA428D"/>
    <w:rsid w:val="00BA6083"/>
    <w:rsid w:val="00BB529D"/>
    <w:rsid w:val="00BC3358"/>
    <w:rsid w:val="00BD18DC"/>
    <w:rsid w:val="00BD43BA"/>
    <w:rsid w:val="00BE5DFA"/>
    <w:rsid w:val="00BF270E"/>
    <w:rsid w:val="00C314F7"/>
    <w:rsid w:val="00C43C83"/>
    <w:rsid w:val="00C64666"/>
    <w:rsid w:val="00CA7CD0"/>
    <w:rsid w:val="00CB395C"/>
    <w:rsid w:val="00CD1049"/>
    <w:rsid w:val="00CE01C8"/>
    <w:rsid w:val="00CF477C"/>
    <w:rsid w:val="00CF6E5F"/>
    <w:rsid w:val="00CF7041"/>
    <w:rsid w:val="00D04358"/>
    <w:rsid w:val="00D10BA0"/>
    <w:rsid w:val="00D121CD"/>
    <w:rsid w:val="00D545A5"/>
    <w:rsid w:val="00D56B53"/>
    <w:rsid w:val="00D80FC4"/>
    <w:rsid w:val="00D93045"/>
    <w:rsid w:val="00DB165B"/>
    <w:rsid w:val="00DC653F"/>
    <w:rsid w:val="00DD75B0"/>
    <w:rsid w:val="00DF7629"/>
    <w:rsid w:val="00E15713"/>
    <w:rsid w:val="00E21B1F"/>
    <w:rsid w:val="00E226C9"/>
    <w:rsid w:val="00E253B6"/>
    <w:rsid w:val="00E50088"/>
    <w:rsid w:val="00E543C8"/>
    <w:rsid w:val="00E55633"/>
    <w:rsid w:val="00E62288"/>
    <w:rsid w:val="00E66EAE"/>
    <w:rsid w:val="00E67924"/>
    <w:rsid w:val="00E717C1"/>
    <w:rsid w:val="00E81CB3"/>
    <w:rsid w:val="00E85825"/>
    <w:rsid w:val="00EA799D"/>
    <w:rsid w:val="00EC6E33"/>
    <w:rsid w:val="00F0213B"/>
    <w:rsid w:val="00F057B5"/>
    <w:rsid w:val="00F238CD"/>
    <w:rsid w:val="00F3744E"/>
    <w:rsid w:val="00F4133C"/>
    <w:rsid w:val="00F41CCB"/>
    <w:rsid w:val="00F64306"/>
    <w:rsid w:val="00F70999"/>
    <w:rsid w:val="00F73000"/>
    <w:rsid w:val="00F76900"/>
    <w:rsid w:val="00FA6084"/>
    <w:rsid w:val="00FB2D35"/>
    <w:rsid w:val="00FC2F65"/>
    <w:rsid w:val="00FC42B4"/>
    <w:rsid w:val="00FC4B17"/>
    <w:rsid w:val="00FD29E9"/>
    <w:rsid w:val="00FE03D0"/>
    <w:rsid w:val="00FE756C"/>
    <w:rsid w:val="00FF0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09A1"/>
  <w15:docId w15:val="{42852760-E3B0-4F9F-B0EC-8A9A5700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3B6"/>
  </w:style>
  <w:style w:type="paragraph" w:styleId="3">
    <w:name w:val="heading 3"/>
    <w:basedOn w:val="a"/>
    <w:next w:val="a"/>
    <w:link w:val="30"/>
    <w:qFormat/>
    <w:rsid w:val="00587B56"/>
    <w:pPr>
      <w:keepNext/>
      <w:widowControl w:val="0"/>
      <w:shd w:val="clear" w:color="auto" w:fill="FFFFFF"/>
      <w:autoSpaceDE w:val="0"/>
      <w:autoSpaceDN w:val="0"/>
      <w:adjustRightInd w:val="0"/>
      <w:spacing w:before="278" w:after="0" w:line="240" w:lineRule="auto"/>
      <w:ind w:left="1286"/>
      <w:outlineLvl w:val="2"/>
    </w:pPr>
    <w:rPr>
      <w:rFonts w:ascii="Times New Roman" w:eastAsia="Times New Roman" w:hAnsi="Times New Roman" w:cs="Times New Roman"/>
      <w:b/>
      <w:bCs/>
      <w:color w:val="000000"/>
      <w:spacing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1FB"/>
    <w:pPr>
      <w:ind w:left="720"/>
      <w:contextualSpacing/>
    </w:pPr>
  </w:style>
  <w:style w:type="character" w:styleId="a4">
    <w:name w:val="Hyperlink"/>
    <w:basedOn w:val="a0"/>
    <w:uiPriority w:val="99"/>
    <w:unhideWhenUsed/>
    <w:rsid w:val="00B71BE5"/>
    <w:rPr>
      <w:color w:val="0000FF" w:themeColor="hyperlink"/>
      <w:u w:val="single"/>
    </w:rPr>
  </w:style>
  <w:style w:type="character" w:customStyle="1" w:styleId="30">
    <w:name w:val="Заголовок 3 Знак"/>
    <w:basedOn w:val="a0"/>
    <w:link w:val="3"/>
    <w:rsid w:val="00587B56"/>
    <w:rPr>
      <w:rFonts w:ascii="Times New Roman" w:eastAsia="Times New Roman" w:hAnsi="Times New Roman" w:cs="Times New Roman"/>
      <w:b/>
      <w:bCs/>
      <w:color w:val="000000"/>
      <w:spacing w:val="1"/>
      <w:sz w:val="24"/>
      <w:szCs w:val="24"/>
      <w:shd w:val="clear" w:color="auto" w:fill="FFFFFF"/>
      <w:lang w:eastAsia="ru-RU"/>
    </w:rPr>
  </w:style>
  <w:style w:type="paragraph" w:styleId="a5">
    <w:name w:val="footnote text"/>
    <w:basedOn w:val="a"/>
    <w:link w:val="a6"/>
    <w:uiPriority w:val="99"/>
    <w:semiHidden/>
    <w:unhideWhenUsed/>
    <w:rsid w:val="00587B56"/>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сноски Знак"/>
    <w:basedOn w:val="a0"/>
    <w:link w:val="a5"/>
    <w:uiPriority w:val="99"/>
    <w:semiHidden/>
    <w:rsid w:val="00587B56"/>
    <w:rPr>
      <w:rFonts w:ascii="Times New Roman" w:eastAsia="Times New Roman" w:hAnsi="Times New Roman" w:cs="Times New Roman"/>
      <w:sz w:val="20"/>
      <w:szCs w:val="20"/>
      <w:lang w:eastAsia="ar-SA"/>
    </w:rPr>
  </w:style>
  <w:style w:type="character" w:styleId="a7">
    <w:name w:val="footnote reference"/>
    <w:basedOn w:val="a0"/>
    <w:uiPriority w:val="99"/>
    <w:semiHidden/>
    <w:unhideWhenUsed/>
    <w:rsid w:val="00587B56"/>
    <w:rPr>
      <w:vertAlign w:val="superscript"/>
    </w:rPr>
  </w:style>
  <w:style w:type="paragraph" w:customStyle="1" w:styleId="Default">
    <w:name w:val="Default"/>
    <w:rsid w:val="00CF6E5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972C6C"/>
    <w:rPr>
      <w:sz w:val="16"/>
      <w:szCs w:val="16"/>
    </w:rPr>
  </w:style>
  <w:style w:type="paragraph" w:styleId="a9">
    <w:name w:val="annotation text"/>
    <w:basedOn w:val="a"/>
    <w:link w:val="aa"/>
    <w:uiPriority w:val="99"/>
    <w:semiHidden/>
    <w:unhideWhenUsed/>
    <w:rsid w:val="00972C6C"/>
    <w:pPr>
      <w:spacing w:line="240" w:lineRule="auto"/>
    </w:pPr>
    <w:rPr>
      <w:sz w:val="20"/>
      <w:szCs w:val="20"/>
    </w:rPr>
  </w:style>
  <w:style w:type="character" w:customStyle="1" w:styleId="aa">
    <w:name w:val="Текст примечания Знак"/>
    <w:basedOn w:val="a0"/>
    <w:link w:val="a9"/>
    <w:uiPriority w:val="99"/>
    <w:semiHidden/>
    <w:rsid w:val="00972C6C"/>
    <w:rPr>
      <w:sz w:val="20"/>
      <w:szCs w:val="20"/>
    </w:rPr>
  </w:style>
  <w:style w:type="paragraph" w:styleId="ab">
    <w:name w:val="annotation subject"/>
    <w:basedOn w:val="a9"/>
    <w:next w:val="a9"/>
    <w:link w:val="ac"/>
    <w:uiPriority w:val="99"/>
    <w:semiHidden/>
    <w:unhideWhenUsed/>
    <w:rsid w:val="00972C6C"/>
    <w:rPr>
      <w:b/>
      <w:bCs/>
    </w:rPr>
  </w:style>
  <w:style w:type="character" w:customStyle="1" w:styleId="ac">
    <w:name w:val="Тема примечания Знак"/>
    <w:basedOn w:val="aa"/>
    <w:link w:val="ab"/>
    <w:uiPriority w:val="99"/>
    <w:semiHidden/>
    <w:rsid w:val="00972C6C"/>
    <w:rPr>
      <w:b/>
      <w:bCs/>
      <w:sz w:val="20"/>
      <w:szCs w:val="20"/>
    </w:rPr>
  </w:style>
  <w:style w:type="paragraph" w:styleId="ad">
    <w:name w:val="Balloon Text"/>
    <w:basedOn w:val="a"/>
    <w:link w:val="ae"/>
    <w:uiPriority w:val="99"/>
    <w:semiHidden/>
    <w:unhideWhenUsed/>
    <w:rsid w:val="00972C6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72C6C"/>
    <w:rPr>
      <w:rFonts w:ascii="Segoe UI" w:hAnsi="Segoe UI" w:cs="Segoe UI"/>
      <w:sz w:val="18"/>
      <w:szCs w:val="18"/>
    </w:rPr>
  </w:style>
  <w:style w:type="paragraph" w:styleId="af">
    <w:name w:val="Revision"/>
    <w:hidden/>
    <w:uiPriority w:val="99"/>
    <w:semiHidden/>
    <w:rsid w:val="00403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1001550.1300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E1DA-FFDE-48AC-B49B-E4DD90CC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3625</Words>
  <Characters>20664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Ye.Maykeldin</dc:creator>
  <cp:lastModifiedBy>Какен  Жулдыз  Еркеуланкызы</cp:lastModifiedBy>
  <cp:revision>6</cp:revision>
  <dcterms:created xsi:type="dcterms:W3CDTF">2021-03-04T05:14:00Z</dcterms:created>
  <dcterms:modified xsi:type="dcterms:W3CDTF">2021-12-30T10:16:00Z</dcterms:modified>
</cp:coreProperties>
</file>